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57E8F" w14:textId="028B61D6" w:rsidR="00F549D1" w:rsidRPr="00EA4A46" w:rsidRDefault="00DE3621" w:rsidP="00EA4A46">
      <w:pPr>
        <w:pStyle w:val="Nadpis1"/>
        <w:rPr>
          <w:bCs w:val="0"/>
          <w:color w:val="auto"/>
          <w:sz w:val="36"/>
          <w:szCs w:val="36"/>
        </w:rPr>
      </w:pPr>
      <w:bookmarkStart w:id="0" w:name="_Toc101360671"/>
      <w:bookmarkStart w:id="1" w:name="_Toc102473269"/>
      <w:r w:rsidRPr="00EA4A46">
        <w:rPr>
          <w:bCs w:val="0"/>
          <w:color w:val="auto"/>
          <w:sz w:val="36"/>
          <w:szCs w:val="36"/>
        </w:rPr>
        <w:t>Smernica</w:t>
      </w:r>
      <w:r w:rsidR="00456258" w:rsidRPr="00EA4A46">
        <w:rPr>
          <w:bCs w:val="0"/>
          <w:color w:val="auto"/>
          <w:sz w:val="36"/>
          <w:szCs w:val="36"/>
        </w:rPr>
        <w:t xml:space="preserve"> č.</w:t>
      </w:r>
      <w:r w:rsidR="00E84D48" w:rsidRPr="00EA4A46">
        <w:rPr>
          <w:bCs w:val="0"/>
          <w:color w:val="auto"/>
          <w:sz w:val="36"/>
          <w:szCs w:val="36"/>
        </w:rPr>
        <w:t xml:space="preserve"> </w:t>
      </w:r>
      <w:r w:rsidR="00BA3DBA">
        <w:rPr>
          <w:bCs w:val="0"/>
          <w:color w:val="auto"/>
          <w:sz w:val="36"/>
          <w:szCs w:val="36"/>
        </w:rPr>
        <w:t>40</w:t>
      </w:r>
      <w:r w:rsidR="00E84D48" w:rsidRPr="00EA4A46">
        <w:rPr>
          <w:bCs w:val="0"/>
          <w:color w:val="auto"/>
          <w:sz w:val="36"/>
          <w:szCs w:val="36"/>
        </w:rPr>
        <w:t>/2022</w:t>
      </w:r>
      <w:bookmarkEnd w:id="0"/>
      <w:bookmarkEnd w:id="1"/>
      <w:r w:rsidR="00940850" w:rsidRPr="00EA4A46">
        <w:rPr>
          <w:bCs w:val="0"/>
          <w:color w:val="auto"/>
          <w:sz w:val="36"/>
          <w:szCs w:val="36"/>
        </w:rPr>
        <w:t xml:space="preserve"> </w:t>
      </w:r>
    </w:p>
    <w:p w14:paraId="2726F7A2" w14:textId="533B5E17" w:rsidR="00EA6E4A" w:rsidRPr="00EA4A46" w:rsidRDefault="00940850" w:rsidP="00EA4A46">
      <w:pPr>
        <w:pStyle w:val="Nadpis1"/>
        <w:rPr>
          <w:sz w:val="28"/>
        </w:rPr>
      </w:pPr>
      <w:r w:rsidRPr="00EA4A46">
        <w:rPr>
          <w:bCs w:val="0"/>
          <w:color w:val="auto"/>
          <w:sz w:val="28"/>
        </w:rPr>
        <w:t>o protispoločenskej činnosti</w:t>
      </w:r>
      <w:r w:rsidRPr="00EA4A46">
        <w:rPr>
          <w:sz w:val="28"/>
        </w:rPr>
        <w:t xml:space="preserve"> </w:t>
      </w:r>
    </w:p>
    <w:p w14:paraId="4315576C" w14:textId="24C79431" w:rsidR="00E84D48" w:rsidRDefault="00E84D48" w:rsidP="00E84D48">
      <w:pPr>
        <w:spacing w:after="0"/>
        <w:jc w:val="center"/>
      </w:pPr>
    </w:p>
    <w:p w14:paraId="178CD9FE" w14:textId="77777777" w:rsidR="00E84D48" w:rsidRDefault="00E84D48" w:rsidP="00E84D48">
      <w:pPr>
        <w:spacing w:after="0"/>
        <w:jc w:val="center"/>
      </w:pPr>
    </w:p>
    <w:p w14:paraId="4D01F81E" w14:textId="2DCB16ED" w:rsidR="00E84D48" w:rsidRPr="008A05AD" w:rsidRDefault="00E84D48" w:rsidP="006C137F">
      <w:pPr>
        <w:tabs>
          <w:tab w:val="right" w:pos="9000"/>
        </w:tabs>
        <w:spacing w:before="120" w:after="120"/>
        <w:rPr>
          <w:rFonts w:ascii="Arial" w:hAnsi="Arial" w:cs="Arial"/>
          <w:sz w:val="20"/>
          <w:szCs w:val="20"/>
        </w:rPr>
      </w:pPr>
      <w:r w:rsidRPr="008A05AD">
        <w:rPr>
          <w:rFonts w:ascii="Arial" w:hAnsi="Arial" w:cs="Arial"/>
          <w:sz w:val="20"/>
          <w:szCs w:val="20"/>
        </w:rPr>
        <w:t xml:space="preserve">Gestorský útvar: </w:t>
      </w:r>
      <w:r>
        <w:rPr>
          <w:rFonts w:ascii="Arial" w:hAnsi="Arial" w:cs="Arial"/>
          <w:sz w:val="20"/>
          <w:szCs w:val="20"/>
        </w:rPr>
        <w:t>odbor kontroly,</w:t>
      </w:r>
      <w:r w:rsidRPr="008A05AD">
        <w:rPr>
          <w:rFonts w:ascii="Arial" w:hAnsi="Arial" w:cs="Arial"/>
          <w:sz w:val="20"/>
          <w:szCs w:val="20"/>
        </w:rPr>
        <w:t xml:space="preserve"> tel.: 02 59374 </w:t>
      </w:r>
      <w:r>
        <w:rPr>
          <w:rFonts w:ascii="Arial" w:hAnsi="Arial" w:cs="Arial"/>
          <w:sz w:val="20"/>
          <w:szCs w:val="20"/>
        </w:rPr>
        <w:t>681</w:t>
      </w:r>
      <w:r w:rsidRPr="008A05AD">
        <w:rPr>
          <w:rFonts w:ascii="Arial" w:hAnsi="Arial" w:cs="Arial"/>
          <w:sz w:val="20"/>
          <w:szCs w:val="20"/>
        </w:rPr>
        <w:tab/>
      </w:r>
      <w:r>
        <w:rPr>
          <w:rFonts w:ascii="Arial" w:hAnsi="Arial" w:cs="Arial"/>
          <w:sz w:val="20"/>
          <w:szCs w:val="20"/>
        </w:rPr>
        <w:t>ev.</w:t>
      </w:r>
      <w:r w:rsidR="0071625F">
        <w:rPr>
          <w:rFonts w:ascii="Arial" w:hAnsi="Arial" w:cs="Arial"/>
          <w:sz w:val="20"/>
          <w:szCs w:val="20"/>
        </w:rPr>
        <w:t xml:space="preserve"> </w:t>
      </w:r>
      <w:r>
        <w:rPr>
          <w:rFonts w:ascii="Arial" w:hAnsi="Arial" w:cs="Arial"/>
          <w:sz w:val="20"/>
          <w:szCs w:val="20"/>
        </w:rPr>
        <w:t>č.: 2022/</w:t>
      </w:r>
      <w:r w:rsidR="007E6FC3">
        <w:rPr>
          <w:rFonts w:ascii="Arial" w:hAnsi="Arial" w:cs="Arial"/>
          <w:sz w:val="20"/>
          <w:szCs w:val="20"/>
        </w:rPr>
        <w:t>14624</w:t>
      </w:r>
      <w:r>
        <w:rPr>
          <w:rFonts w:ascii="Arial" w:hAnsi="Arial" w:cs="Arial"/>
          <w:sz w:val="20"/>
          <w:szCs w:val="20"/>
        </w:rPr>
        <w:t>:</w:t>
      </w:r>
      <w:r w:rsidR="007E6FC3">
        <w:rPr>
          <w:rFonts w:ascii="Arial" w:hAnsi="Arial" w:cs="Arial"/>
          <w:sz w:val="20"/>
          <w:szCs w:val="20"/>
        </w:rPr>
        <w:t>1</w:t>
      </w:r>
      <w:r>
        <w:rPr>
          <w:rFonts w:ascii="Arial" w:hAnsi="Arial" w:cs="Arial"/>
          <w:sz w:val="20"/>
          <w:szCs w:val="20"/>
        </w:rPr>
        <w:t>-</w:t>
      </w:r>
      <w:r w:rsidR="007E6FC3">
        <w:rPr>
          <w:rFonts w:ascii="Arial" w:hAnsi="Arial" w:cs="Arial"/>
          <w:sz w:val="20"/>
          <w:szCs w:val="20"/>
        </w:rPr>
        <w:t>A9050</w:t>
      </w:r>
    </w:p>
    <w:p w14:paraId="48671442" w14:textId="35811380" w:rsidR="00DE3621" w:rsidRPr="00E84D48" w:rsidRDefault="00DE3621" w:rsidP="00456258">
      <w:pPr>
        <w:jc w:val="both"/>
        <w:rPr>
          <w:rFonts w:ascii="Arial" w:hAnsi="Arial" w:cs="Arial"/>
          <w:sz w:val="24"/>
          <w:szCs w:val="24"/>
        </w:rPr>
      </w:pPr>
    </w:p>
    <w:p w14:paraId="0F9888BF" w14:textId="1E86707D" w:rsidR="00456258" w:rsidRPr="00E84D48" w:rsidRDefault="00D8485E" w:rsidP="00456258">
      <w:pPr>
        <w:jc w:val="both"/>
        <w:rPr>
          <w:rFonts w:ascii="Arial" w:hAnsi="Arial" w:cs="Arial"/>
          <w:sz w:val="24"/>
          <w:szCs w:val="24"/>
        </w:rPr>
      </w:pPr>
      <w:r w:rsidRPr="00D8485E">
        <w:rPr>
          <w:rFonts w:ascii="Arial" w:hAnsi="Arial" w:cs="Arial"/>
          <w:sz w:val="24"/>
          <w:szCs w:val="24"/>
        </w:rPr>
        <w:t xml:space="preserve">Minister školstva, vedy, výskumu a športu </w:t>
      </w:r>
      <w:r w:rsidR="00830256">
        <w:rPr>
          <w:rFonts w:ascii="Arial" w:hAnsi="Arial" w:cs="Arial"/>
          <w:sz w:val="24"/>
          <w:szCs w:val="24"/>
        </w:rPr>
        <w:t xml:space="preserve">(ďalej len „minister“) </w:t>
      </w:r>
      <w:r w:rsidRPr="00D8485E">
        <w:rPr>
          <w:rFonts w:ascii="Arial" w:hAnsi="Arial" w:cs="Arial"/>
          <w:sz w:val="24"/>
          <w:szCs w:val="24"/>
        </w:rPr>
        <w:t xml:space="preserve">podľa článku 12 ods. 2 písm. f) druhého bodu Organizačného poriadku Ministerstva školstva, vedy, výskumu a športu Slovenskej republiky </w:t>
      </w:r>
      <w:r w:rsidR="00E60DEC">
        <w:rPr>
          <w:rFonts w:ascii="Arial" w:hAnsi="Arial" w:cs="Arial"/>
          <w:sz w:val="24"/>
          <w:szCs w:val="24"/>
        </w:rPr>
        <w:t>v súlade s</w:t>
      </w:r>
      <w:r w:rsidR="00080A18">
        <w:rPr>
          <w:rFonts w:ascii="Arial" w:hAnsi="Arial" w:cs="Arial"/>
          <w:sz w:val="24"/>
          <w:szCs w:val="24"/>
        </w:rPr>
        <w:t xml:space="preserve"> § 10 ods. 8</w:t>
      </w:r>
      <w:r w:rsidR="00C048ED">
        <w:rPr>
          <w:rFonts w:ascii="Arial" w:hAnsi="Arial" w:cs="Arial"/>
          <w:sz w:val="24"/>
          <w:szCs w:val="24"/>
        </w:rPr>
        <w:t xml:space="preserve"> </w:t>
      </w:r>
      <w:r w:rsidR="00456258" w:rsidRPr="00E84D48">
        <w:rPr>
          <w:rFonts w:ascii="Arial" w:hAnsi="Arial" w:cs="Arial"/>
          <w:sz w:val="24"/>
          <w:szCs w:val="24"/>
        </w:rPr>
        <w:t>zákon</w:t>
      </w:r>
      <w:r w:rsidR="00080A18">
        <w:rPr>
          <w:rFonts w:ascii="Arial" w:hAnsi="Arial" w:cs="Arial"/>
          <w:sz w:val="24"/>
          <w:szCs w:val="24"/>
        </w:rPr>
        <w:t>a</w:t>
      </w:r>
      <w:r w:rsidR="00456258" w:rsidRPr="00E84D48">
        <w:rPr>
          <w:rFonts w:ascii="Arial" w:hAnsi="Arial" w:cs="Arial"/>
          <w:sz w:val="24"/>
          <w:szCs w:val="24"/>
        </w:rPr>
        <w:t xml:space="preserve"> č. 54/2019 Z. z. o ochrane oznamovateľov protispoločenskej činnosti a o zmene a doplnení niektorých zákonov </w:t>
      </w:r>
      <w:r w:rsidR="009E790B">
        <w:rPr>
          <w:rFonts w:ascii="Arial" w:hAnsi="Arial" w:cs="Arial"/>
          <w:sz w:val="24"/>
          <w:szCs w:val="24"/>
        </w:rPr>
        <w:t xml:space="preserve">v znení neskorších predpisov (ďalej len „zákon o ochrane oznamovateľov“) </w:t>
      </w:r>
      <w:r w:rsidR="00456258" w:rsidRPr="00E84D48">
        <w:rPr>
          <w:rFonts w:ascii="Arial" w:hAnsi="Arial" w:cs="Arial"/>
          <w:sz w:val="24"/>
          <w:szCs w:val="24"/>
        </w:rPr>
        <w:t>vydáva túto smernicu</w:t>
      </w:r>
      <w:r w:rsidR="00E60DEC">
        <w:rPr>
          <w:rFonts w:ascii="Arial" w:hAnsi="Arial" w:cs="Arial"/>
          <w:sz w:val="24"/>
          <w:szCs w:val="24"/>
        </w:rPr>
        <w:t>:</w:t>
      </w:r>
    </w:p>
    <w:p w14:paraId="4B2F517A" w14:textId="77777777" w:rsidR="00A13FAB" w:rsidRPr="005F7429" w:rsidRDefault="00A13FAB" w:rsidP="00A13FAB">
      <w:pPr>
        <w:spacing w:after="0" w:line="240" w:lineRule="auto"/>
        <w:jc w:val="both"/>
        <w:rPr>
          <w:rFonts w:ascii="Arial" w:hAnsi="Arial" w:cs="Arial"/>
        </w:rPr>
      </w:pPr>
    </w:p>
    <w:p w14:paraId="34CB2F77" w14:textId="2FEC7A00" w:rsidR="00410488" w:rsidRPr="005F7429" w:rsidRDefault="00A13FAB" w:rsidP="00D437C6">
      <w:pPr>
        <w:pStyle w:val="Nadpis2"/>
        <w:jc w:val="center"/>
        <w:rPr>
          <w:rFonts w:ascii="Arial" w:hAnsi="Arial" w:cs="Arial"/>
          <w:b/>
          <w:bCs/>
          <w:color w:val="auto"/>
        </w:rPr>
      </w:pPr>
      <w:bookmarkStart w:id="2" w:name="_Toc99969063"/>
      <w:bookmarkStart w:id="3" w:name="_Toc100319185"/>
      <w:bookmarkStart w:id="4" w:name="_Toc100319721"/>
      <w:bookmarkStart w:id="5" w:name="_Hlk101360089"/>
      <w:bookmarkStart w:id="6" w:name="_Toc102473271"/>
      <w:r w:rsidRPr="005F7429">
        <w:rPr>
          <w:rFonts w:ascii="Arial" w:hAnsi="Arial" w:cs="Arial"/>
          <w:b/>
          <w:color w:val="auto"/>
        </w:rPr>
        <w:t>Čl. 1</w:t>
      </w:r>
      <w:r w:rsidRPr="005F7429">
        <w:rPr>
          <w:rFonts w:ascii="Arial" w:hAnsi="Arial" w:cs="Arial"/>
          <w:b/>
          <w:color w:val="auto"/>
        </w:rPr>
        <w:br/>
        <w:t>Úvodné ustanovenia</w:t>
      </w:r>
      <w:bookmarkEnd w:id="2"/>
      <w:bookmarkEnd w:id="3"/>
      <w:bookmarkEnd w:id="4"/>
      <w:bookmarkEnd w:id="5"/>
      <w:bookmarkEnd w:id="6"/>
    </w:p>
    <w:p w14:paraId="728729A9" w14:textId="77777777" w:rsidR="00E01821" w:rsidRPr="00E84D48" w:rsidRDefault="00E01821" w:rsidP="00410488">
      <w:pPr>
        <w:spacing w:after="0"/>
        <w:jc w:val="center"/>
        <w:rPr>
          <w:rFonts w:ascii="Arial" w:hAnsi="Arial" w:cs="Arial"/>
          <w:b/>
          <w:bCs/>
          <w:sz w:val="24"/>
          <w:szCs w:val="24"/>
        </w:rPr>
      </w:pPr>
    </w:p>
    <w:p w14:paraId="57C6BC1C" w14:textId="77777777" w:rsidR="005C3B55" w:rsidRPr="00CD65AD" w:rsidRDefault="00410488" w:rsidP="00CD65AD">
      <w:pPr>
        <w:pStyle w:val="Odsekzoznamu"/>
        <w:numPr>
          <w:ilvl w:val="0"/>
          <w:numId w:val="1"/>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Táto smernica upravuje postup pri podávaní, prijímaní a preverovaní oznámení o protispoločenskej činnosti (ďalej len „oznámenia“), podrobnosti o právach a povinnostiach zodpovednej osoby pri preverovaní oznámení, ochrane oznamovateľov, zachovávaní mlčanlivosti pri vybavovaní oznámení, vedení evidencie oznámení a spracúvaní osobných údajov.</w:t>
      </w:r>
      <w:r w:rsidR="005C3B55" w:rsidRPr="00CD65AD">
        <w:rPr>
          <w:rFonts w:ascii="Arial" w:eastAsia="Times New Roman" w:hAnsi="Arial" w:cs="Arial"/>
          <w:sz w:val="24"/>
          <w:szCs w:val="24"/>
          <w:lang w:eastAsia="sk-SK"/>
        </w:rPr>
        <w:t xml:space="preserve"> </w:t>
      </w:r>
    </w:p>
    <w:p w14:paraId="767D0BCB" w14:textId="2EF0598F" w:rsidR="00B65A2D" w:rsidRPr="005F7429" w:rsidRDefault="00B65A2D" w:rsidP="00B65A2D">
      <w:pPr>
        <w:pStyle w:val="Odsekzoznamu"/>
        <w:numPr>
          <w:ilvl w:val="0"/>
          <w:numId w:val="1"/>
        </w:numPr>
        <w:spacing w:after="200" w:line="240" w:lineRule="auto"/>
        <w:ind w:left="567" w:hanging="567"/>
        <w:contextualSpacing w:val="0"/>
        <w:jc w:val="both"/>
        <w:rPr>
          <w:rFonts w:ascii="Arial" w:hAnsi="Arial" w:cs="Arial"/>
          <w:b/>
        </w:rPr>
      </w:pPr>
      <w:r w:rsidRPr="00CD65AD">
        <w:rPr>
          <w:rFonts w:ascii="Arial" w:eastAsia="Times New Roman" w:hAnsi="Arial" w:cs="Arial"/>
          <w:sz w:val="24"/>
          <w:szCs w:val="24"/>
          <w:lang w:eastAsia="sk-SK"/>
        </w:rPr>
        <w:t xml:space="preserve">Táto smernica sa vzťahuje na zamestnancov </w:t>
      </w:r>
      <w:r w:rsidR="00080A18">
        <w:rPr>
          <w:rFonts w:ascii="Arial" w:eastAsia="Times New Roman" w:hAnsi="Arial" w:cs="Arial"/>
          <w:sz w:val="24"/>
          <w:szCs w:val="24"/>
          <w:lang w:eastAsia="sk-SK"/>
        </w:rPr>
        <w:t xml:space="preserve">a štátnych zamestnancov </w:t>
      </w:r>
      <w:r w:rsidR="00830312">
        <w:rPr>
          <w:rFonts w:ascii="Arial" w:eastAsia="Times New Roman" w:hAnsi="Arial" w:cs="Arial"/>
          <w:sz w:val="24"/>
          <w:szCs w:val="24"/>
          <w:lang w:eastAsia="sk-SK"/>
        </w:rPr>
        <w:t xml:space="preserve">Ministerstva školstva, vedy, výskumu a športu Slovenskej </w:t>
      </w:r>
      <w:r w:rsidRPr="00CD65AD">
        <w:rPr>
          <w:rFonts w:ascii="Arial" w:eastAsia="Times New Roman" w:hAnsi="Arial" w:cs="Arial"/>
          <w:sz w:val="24"/>
          <w:szCs w:val="24"/>
          <w:lang w:eastAsia="sk-SK"/>
        </w:rPr>
        <w:t xml:space="preserve">a na </w:t>
      </w:r>
      <w:bookmarkStart w:id="7" w:name="_Hlk102574332"/>
      <w:r w:rsidRPr="00CD65AD">
        <w:rPr>
          <w:rFonts w:ascii="Arial" w:eastAsia="Times New Roman" w:hAnsi="Arial" w:cs="Arial"/>
          <w:sz w:val="24"/>
          <w:szCs w:val="24"/>
          <w:lang w:eastAsia="sk-SK"/>
        </w:rPr>
        <w:t xml:space="preserve">zamestnancov </w:t>
      </w:r>
      <w:bookmarkStart w:id="8" w:name="_Hlk102572944"/>
      <w:r>
        <w:rPr>
          <w:rFonts w:ascii="Arial" w:eastAsia="Times New Roman" w:hAnsi="Arial" w:cs="Arial"/>
          <w:sz w:val="24"/>
          <w:szCs w:val="24"/>
          <w:lang w:eastAsia="sk-SK"/>
        </w:rPr>
        <w:t xml:space="preserve">rozpočtových </w:t>
      </w:r>
      <w:r w:rsidRPr="00CD65AD">
        <w:rPr>
          <w:rFonts w:ascii="Arial" w:eastAsia="Times New Roman" w:hAnsi="Arial" w:cs="Arial"/>
          <w:sz w:val="24"/>
          <w:szCs w:val="24"/>
          <w:lang w:eastAsia="sk-SK"/>
        </w:rPr>
        <w:t>organizácií</w:t>
      </w:r>
      <w:r>
        <w:rPr>
          <w:rFonts w:ascii="Arial" w:eastAsia="Times New Roman" w:hAnsi="Arial" w:cs="Arial"/>
          <w:sz w:val="24"/>
          <w:szCs w:val="24"/>
          <w:lang w:eastAsia="sk-SK"/>
        </w:rPr>
        <w:t xml:space="preserve"> alebo príspevkových organizácií zriadených ministerstvom</w:t>
      </w:r>
      <w:bookmarkEnd w:id="7"/>
      <w:bookmarkEnd w:id="8"/>
      <w:r w:rsidRPr="00E84D48">
        <w:rPr>
          <w:rFonts w:ascii="Arial" w:hAnsi="Arial" w:cs="Arial"/>
          <w:sz w:val="24"/>
          <w:szCs w:val="24"/>
        </w:rPr>
        <w:t xml:space="preserve">, ktoré </w:t>
      </w:r>
      <w:r w:rsidR="00BB2DB0">
        <w:rPr>
          <w:rFonts w:ascii="Arial" w:hAnsi="Arial" w:cs="Arial"/>
          <w:sz w:val="24"/>
          <w:szCs w:val="24"/>
        </w:rPr>
        <w:t>nemaj</w:t>
      </w:r>
      <w:r w:rsidRPr="00E84D48">
        <w:rPr>
          <w:rFonts w:ascii="Arial" w:hAnsi="Arial" w:cs="Arial"/>
          <w:sz w:val="24"/>
          <w:szCs w:val="24"/>
        </w:rPr>
        <w:t xml:space="preserve">ú </w:t>
      </w:r>
      <w:r w:rsidR="009B04A6">
        <w:rPr>
          <w:rFonts w:ascii="Arial" w:hAnsi="Arial" w:cs="Arial"/>
          <w:sz w:val="24"/>
          <w:szCs w:val="24"/>
        </w:rPr>
        <w:t>svoju</w:t>
      </w:r>
      <w:r w:rsidR="00BB2DB0">
        <w:rPr>
          <w:rFonts w:ascii="Arial" w:hAnsi="Arial" w:cs="Arial"/>
          <w:sz w:val="24"/>
          <w:szCs w:val="24"/>
        </w:rPr>
        <w:t xml:space="preserve"> zodpovednú osobu</w:t>
      </w:r>
      <w:r w:rsidR="00BD4963">
        <w:rPr>
          <w:rFonts w:ascii="Arial" w:hAnsi="Arial" w:cs="Arial"/>
          <w:sz w:val="24"/>
          <w:szCs w:val="24"/>
        </w:rPr>
        <w:t xml:space="preserve"> (ďalej len „zamestnanec“)</w:t>
      </w:r>
      <w:r w:rsidRPr="00E84D48">
        <w:rPr>
          <w:rFonts w:ascii="Arial" w:hAnsi="Arial" w:cs="Arial"/>
          <w:sz w:val="24"/>
          <w:szCs w:val="24"/>
        </w:rPr>
        <w:t>.</w:t>
      </w:r>
    </w:p>
    <w:p w14:paraId="4E0B56BE" w14:textId="33B8258A" w:rsidR="00E01821" w:rsidRPr="00024C18" w:rsidRDefault="00E60DEC" w:rsidP="00CD65AD">
      <w:pPr>
        <w:pStyle w:val="Odsekzoznamu"/>
        <w:numPr>
          <w:ilvl w:val="0"/>
          <w:numId w:val="1"/>
        </w:numPr>
        <w:spacing w:after="200" w:line="240" w:lineRule="auto"/>
        <w:ind w:left="567" w:hanging="567"/>
        <w:contextualSpacing w:val="0"/>
        <w:jc w:val="both"/>
        <w:rPr>
          <w:rFonts w:ascii="Arial" w:eastAsia="Times New Roman" w:hAnsi="Arial" w:cs="Arial"/>
          <w:sz w:val="24"/>
          <w:szCs w:val="24"/>
          <w:lang w:eastAsia="sk-SK"/>
        </w:rPr>
      </w:pPr>
      <w:r w:rsidRPr="00BD4963">
        <w:rPr>
          <w:rFonts w:ascii="Arial" w:eastAsia="Times New Roman" w:hAnsi="Arial" w:cs="Arial"/>
          <w:sz w:val="24"/>
          <w:szCs w:val="24"/>
          <w:lang w:eastAsia="sk-SK"/>
        </w:rPr>
        <w:t xml:space="preserve">Zamestnanec </w:t>
      </w:r>
      <w:r w:rsidR="00830312" w:rsidRPr="00BD4963">
        <w:rPr>
          <w:rFonts w:ascii="Arial" w:eastAsia="Times New Roman" w:hAnsi="Arial" w:cs="Arial"/>
          <w:sz w:val="24"/>
          <w:szCs w:val="24"/>
          <w:lang w:eastAsia="sk-SK"/>
        </w:rPr>
        <w:t xml:space="preserve"> </w:t>
      </w:r>
      <w:r w:rsidR="00E01821" w:rsidRPr="00BD4963">
        <w:rPr>
          <w:rFonts w:ascii="Arial" w:eastAsia="Times New Roman" w:hAnsi="Arial" w:cs="Arial"/>
          <w:sz w:val="24"/>
          <w:szCs w:val="24"/>
          <w:lang w:eastAsia="sk-SK"/>
        </w:rPr>
        <w:t xml:space="preserve">dbá na to, aby </w:t>
      </w:r>
      <w:r w:rsidRPr="00D657DD">
        <w:rPr>
          <w:rFonts w:ascii="Arial" w:eastAsia="Times New Roman" w:hAnsi="Arial" w:cs="Arial"/>
          <w:sz w:val="24"/>
          <w:szCs w:val="24"/>
          <w:lang w:eastAsia="sk-SK"/>
        </w:rPr>
        <w:t xml:space="preserve">jeho </w:t>
      </w:r>
      <w:r w:rsidR="00E01821" w:rsidRPr="00D657DD">
        <w:rPr>
          <w:rFonts w:ascii="Arial" w:eastAsia="Times New Roman" w:hAnsi="Arial" w:cs="Arial"/>
          <w:sz w:val="24"/>
          <w:szCs w:val="24"/>
          <w:lang w:eastAsia="sk-SK"/>
        </w:rPr>
        <w:t xml:space="preserve">správanie a konanie pri </w:t>
      </w:r>
      <w:r w:rsidRPr="00D657DD">
        <w:rPr>
          <w:rFonts w:ascii="Arial" w:eastAsia="Times New Roman" w:hAnsi="Arial" w:cs="Arial"/>
          <w:sz w:val="24"/>
          <w:szCs w:val="24"/>
          <w:lang w:eastAsia="sk-SK"/>
        </w:rPr>
        <w:t>plnení služobných úloh alebo pracovných úloh</w:t>
      </w:r>
      <w:r w:rsidR="00E01821" w:rsidRPr="0090359E">
        <w:rPr>
          <w:rFonts w:ascii="Arial" w:eastAsia="Times New Roman" w:hAnsi="Arial" w:cs="Arial"/>
          <w:sz w:val="24"/>
          <w:szCs w:val="24"/>
          <w:lang w:eastAsia="sk-SK"/>
        </w:rPr>
        <w:t xml:space="preserve"> neviedlo k porušovaniu právnych predpisov ani nevzbudzovalo dojem</w:t>
      </w:r>
      <w:r w:rsidRPr="0090359E">
        <w:rPr>
          <w:rFonts w:ascii="Arial" w:eastAsia="Times New Roman" w:hAnsi="Arial" w:cs="Arial"/>
          <w:sz w:val="24"/>
          <w:szCs w:val="24"/>
          <w:lang w:eastAsia="sk-SK"/>
        </w:rPr>
        <w:t xml:space="preserve"> porušovania právnych predpisov</w:t>
      </w:r>
      <w:r w:rsidR="00E01821" w:rsidRPr="00024C18">
        <w:rPr>
          <w:rFonts w:ascii="Arial" w:eastAsia="Times New Roman" w:hAnsi="Arial" w:cs="Arial"/>
          <w:sz w:val="24"/>
          <w:szCs w:val="24"/>
          <w:lang w:eastAsia="sk-SK"/>
        </w:rPr>
        <w:t xml:space="preserve">. </w:t>
      </w:r>
    </w:p>
    <w:p w14:paraId="07C19811" w14:textId="6B53AED1" w:rsidR="00AA359D" w:rsidRPr="00BD4963" w:rsidRDefault="00AA359D" w:rsidP="00AA359D">
      <w:pPr>
        <w:pStyle w:val="Odsekzoznamu"/>
        <w:numPr>
          <w:ilvl w:val="0"/>
          <w:numId w:val="1"/>
        </w:numPr>
        <w:spacing w:after="200" w:line="240" w:lineRule="auto"/>
        <w:ind w:left="567" w:hanging="567"/>
        <w:contextualSpacing w:val="0"/>
        <w:jc w:val="both"/>
        <w:rPr>
          <w:rFonts w:ascii="Arial" w:eastAsia="Times New Roman" w:hAnsi="Arial" w:cs="Arial"/>
          <w:sz w:val="24"/>
          <w:szCs w:val="24"/>
          <w:lang w:eastAsia="sk-SK"/>
        </w:rPr>
      </w:pPr>
      <w:r w:rsidRPr="00885830">
        <w:rPr>
          <w:rFonts w:ascii="Arial" w:eastAsia="Times New Roman" w:hAnsi="Arial" w:cs="Arial"/>
          <w:sz w:val="24"/>
          <w:szCs w:val="24"/>
          <w:lang w:eastAsia="sk-SK"/>
        </w:rPr>
        <w:t xml:space="preserve">Úlohy zodpovednej osoby podľa tejto smernice plní protikorupčný koordinátor </w:t>
      </w:r>
      <w:r w:rsidR="003E226A">
        <w:rPr>
          <w:rFonts w:ascii="Arial" w:eastAsia="Times New Roman" w:hAnsi="Arial" w:cs="Arial"/>
          <w:sz w:val="24"/>
          <w:szCs w:val="24"/>
          <w:lang w:eastAsia="sk-SK"/>
        </w:rPr>
        <w:t>M</w:t>
      </w:r>
      <w:r w:rsidRPr="00885830">
        <w:rPr>
          <w:rFonts w:ascii="Arial" w:eastAsia="Times New Roman" w:hAnsi="Arial" w:cs="Arial"/>
          <w:sz w:val="24"/>
          <w:szCs w:val="24"/>
          <w:lang w:eastAsia="sk-SK"/>
        </w:rPr>
        <w:t>inisterstv</w:t>
      </w:r>
      <w:r w:rsidR="003E226A">
        <w:rPr>
          <w:rFonts w:ascii="Arial" w:eastAsia="Times New Roman" w:hAnsi="Arial" w:cs="Arial"/>
          <w:sz w:val="24"/>
          <w:szCs w:val="24"/>
          <w:lang w:eastAsia="sk-SK"/>
        </w:rPr>
        <w:t>a školstva, vedy, výskumu a športu Slovenskej republiky (ďalej len „ministerstvo“).</w:t>
      </w:r>
      <w:r w:rsidR="00104A59" w:rsidRPr="00BD4963">
        <w:rPr>
          <w:rStyle w:val="Odkaznapoznmkupodiarou"/>
          <w:rFonts w:ascii="Arial" w:eastAsia="Times New Roman" w:hAnsi="Arial" w:cs="Arial"/>
          <w:sz w:val="24"/>
          <w:szCs w:val="24"/>
          <w:lang w:eastAsia="sk-SK"/>
        </w:rPr>
        <w:footnoteReference w:id="1"/>
      </w:r>
      <w:r w:rsidR="00104A59" w:rsidRPr="00BD4963">
        <w:rPr>
          <w:rFonts w:ascii="Arial" w:eastAsia="Times New Roman" w:hAnsi="Arial" w:cs="Arial"/>
          <w:sz w:val="24"/>
          <w:szCs w:val="24"/>
          <w:lang w:eastAsia="sk-SK"/>
        </w:rPr>
        <w:t>)</w:t>
      </w:r>
    </w:p>
    <w:p w14:paraId="4FD85E02" w14:textId="56506286" w:rsidR="00E01821" w:rsidRDefault="002A504F" w:rsidP="00CD65AD">
      <w:pPr>
        <w:pStyle w:val="Odsekzoznamu"/>
        <w:numPr>
          <w:ilvl w:val="0"/>
          <w:numId w:val="1"/>
        </w:numPr>
        <w:spacing w:after="20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 xml:space="preserve">Minister poskytuje potrebnú súčinnosť pri plnení úloh súvisiacich s výkonom činností zodpovednej osoby. </w:t>
      </w:r>
    </w:p>
    <w:p w14:paraId="441DF65B" w14:textId="55A88961" w:rsidR="00830312" w:rsidRDefault="00830312" w:rsidP="00830312">
      <w:pPr>
        <w:pStyle w:val="Odsekzoznamu"/>
        <w:spacing w:after="200" w:line="240" w:lineRule="auto"/>
        <w:ind w:left="567"/>
        <w:contextualSpacing w:val="0"/>
        <w:jc w:val="both"/>
        <w:rPr>
          <w:rFonts w:ascii="Arial" w:eastAsia="Times New Roman" w:hAnsi="Arial" w:cs="Arial"/>
          <w:sz w:val="24"/>
          <w:szCs w:val="24"/>
          <w:lang w:eastAsia="sk-SK"/>
        </w:rPr>
      </w:pPr>
    </w:p>
    <w:p w14:paraId="3DAB448D" w14:textId="77777777" w:rsidR="009B04A6" w:rsidRDefault="009B04A6" w:rsidP="00830312">
      <w:pPr>
        <w:pStyle w:val="Odsekzoznamu"/>
        <w:spacing w:after="200" w:line="240" w:lineRule="auto"/>
        <w:ind w:left="567"/>
        <w:contextualSpacing w:val="0"/>
        <w:jc w:val="both"/>
        <w:rPr>
          <w:rFonts w:ascii="Arial" w:eastAsia="Times New Roman" w:hAnsi="Arial" w:cs="Arial"/>
          <w:sz w:val="24"/>
          <w:szCs w:val="24"/>
          <w:lang w:eastAsia="sk-SK"/>
        </w:rPr>
      </w:pPr>
      <w:bookmarkStart w:id="9" w:name="_GoBack"/>
      <w:bookmarkEnd w:id="9"/>
    </w:p>
    <w:p w14:paraId="4F182C63" w14:textId="77777777" w:rsidR="0071625F" w:rsidRDefault="0071625F" w:rsidP="00830312">
      <w:pPr>
        <w:pStyle w:val="Odsekzoznamu"/>
        <w:spacing w:after="200" w:line="240" w:lineRule="auto"/>
        <w:ind w:left="567"/>
        <w:contextualSpacing w:val="0"/>
        <w:jc w:val="both"/>
        <w:rPr>
          <w:rFonts w:ascii="Arial" w:eastAsia="Times New Roman" w:hAnsi="Arial" w:cs="Arial"/>
          <w:sz w:val="24"/>
          <w:szCs w:val="24"/>
          <w:lang w:eastAsia="sk-SK"/>
        </w:rPr>
      </w:pPr>
    </w:p>
    <w:p w14:paraId="7DF21D7B" w14:textId="6102C502" w:rsidR="009742D0" w:rsidRPr="005F7429" w:rsidRDefault="009742D0" w:rsidP="00D437C6">
      <w:pPr>
        <w:pStyle w:val="Nadpis2"/>
        <w:jc w:val="center"/>
        <w:rPr>
          <w:rFonts w:ascii="Arial" w:hAnsi="Arial" w:cs="Arial"/>
          <w:b/>
          <w:color w:val="auto"/>
        </w:rPr>
      </w:pPr>
      <w:bookmarkStart w:id="10" w:name="_Hlk101360200"/>
      <w:bookmarkStart w:id="11" w:name="_Toc102473272"/>
      <w:r w:rsidRPr="005F7429">
        <w:rPr>
          <w:rFonts w:ascii="Arial" w:hAnsi="Arial" w:cs="Arial"/>
          <w:b/>
          <w:color w:val="auto"/>
        </w:rPr>
        <w:lastRenderedPageBreak/>
        <w:t>Čl. 2</w:t>
      </w:r>
      <w:r w:rsidRPr="005F7429">
        <w:rPr>
          <w:rFonts w:ascii="Arial" w:hAnsi="Arial" w:cs="Arial"/>
          <w:b/>
          <w:color w:val="auto"/>
        </w:rPr>
        <w:br/>
        <w:t>Základné pojmy</w:t>
      </w:r>
      <w:bookmarkEnd w:id="10"/>
      <w:bookmarkEnd w:id="11"/>
    </w:p>
    <w:p w14:paraId="1C60A45C" w14:textId="428E0F2D" w:rsidR="00E01821" w:rsidRPr="00E84D48" w:rsidRDefault="00E01821" w:rsidP="00E01821">
      <w:pPr>
        <w:spacing w:after="0"/>
        <w:jc w:val="center"/>
        <w:rPr>
          <w:rFonts w:ascii="Arial" w:hAnsi="Arial" w:cs="Arial"/>
          <w:b/>
          <w:bCs/>
          <w:sz w:val="24"/>
          <w:szCs w:val="24"/>
        </w:rPr>
      </w:pPr>
    </w:p>
    <w:p w14:paraId="5EE8FC33" w14:textId="42E5D9FE" w:rsidR="00E01821" w:rsidRPr="00E84D48" w:rsidRDefault="00E01821" w:rsidP="00D756BD">
      <w:pPr>
        <w:spacing w:after="120"/>
        <w:jc w:val="both"/>
        <w:rPr>
          <w:rFonts w:ascii="Arial" w:hAnsi="Arial" w:cs="Arial"/>
          <w:sz w:val="24"/>
          <w:szCs w:val="24"/>
        </w:rPr>
      </w:pPr>
      <w:r w:rsidRPr="00E84D48">
        <w:rPr>
          <w:rFonts w:ascii="Arial" w:hAnsi="Arial" w:cs="Arial"/>
          <w:sz w:val="24"/>
          <w:szCs w:val="24"/>
        </w:rPr>
        <w:t>Na účely tejto smernice sa rozumie</w:t>
      </w:r>
    </w:p>
    <w:p w14:paraId="1E960CD7" w14:textId="4A521CD7" w:rsidR="008C6AD9" w:rsidRPr="008C6AD9" w:rsidRDefault="00BB18EB" w:rsidP="00CD65AD">
      <w:pPr>
        <w:pStyle w:val="Odsekzoznamu"/>
        <w:numPr>
          <w:ilvl w:val="0"/>
          <w:numId w:val="22"/>
        </w:numPr>
        <w:spacing w:after="200" w:line="240" w:lineRule="auto"/>
        <w:ind w:left="567" w:hanging="567"/>
        <w:contextualSpacing w:val="0"/>
        <w:jc w:val="both"/>
        <w:rPr>
          <w:rFonts w:ascii="Arial" w:hAnsi="Arial" w:cs="Arial"/>
          <w:sz w:val="24"/>
          <w:szCs w:val="24"/>
        </w:rPr>
      </w:pPr>
      <w:r>
        <w:rPr>
          <w:rFonts w:ascii="Arial" w:hAnsi="Arial" w:cs="Arial"/>
          <w:b/>
          <w:bCs/>
          <w:sz w:val="24"/>
          <w:szCs w:val="24"/>
        </w:rPr>
        <w:t>p</w:t>
      </w:r>
      <w:r w:rsidR="008C6AD9" w:rsidRPr="008C6AD9">
        <w:rPr>
          <w:rFonts w:ascii="Arial" w:hAnsi="Arial" w:cs="Arial"/>
          <w:b/>
          <w:bCs/>
          <w:sz w:val="24"/>
          <w:szCs w:val="24"/>
        </w:rPr>
        <w:t>racovnoprávny</w:t>
      </w:r>
      <w:r>
        <w:rPr>
          <w:rFonts w:ascii="Arial" w:hAnsi="Arial" w:cs="Arial"/>
          <w:b/>
          <w:bCs/>
          <w:sz w:val="24"/>
          <w:szCs w:val="24"/>
        </w:rPr>
        <w:t>m</w:t>
      </w:r>
      <w:r w:rsidR="008C6AD9" w:rsidRPr="008C6AD9">
        <w:rPr>
          <w:rFonts w:ascii="Arial" w:hAnsi="Arial" w:cs="Arial"/>
          <w:b/>
          <w:bCs/>
          <w:sz w:val="24"/>
          <w:szCs w:val="24"/>
        </w:rPr>
        <w:t xml:space="preserve"> vzťah</w:t>
      </w:r>
      <w:r>
        <w:rPr>
          <w:rFonts w:ascii="Arial" w:hAnsi="Arial" w:cs="Arial"/>
          <w:b/>
          <w:bCs/>
          <w:sz w:val="24"/>
          <w:szCs w:val="24"/>
        </w:rPr>
        <w:t xml:space="preserve">om </w:t>
      </w:r>
      <w:r w:rsidRPr="008C6AD9">
        <w:rPr>
          <w:rFonts w:ascii="Arial" w:hAnsi="Arial" w:cs="Arial"/>
          <w:sz w:val="24"/>
          <w:szCs w:val="24"/>
        </w:rPr>
        <w:t>štátnozamestnanecký pomer</w:t>
      </w:r>
      <w:r>
        <w:rPr>
          <w:rFonts w:ascii="Arial" w:hAnsi="Arial" w:cs="Arial"/>
          <w:b/>
          <w:sz w:val="24"/>
          <w:szCs w:val="24"/>
        </w:rPr>
        <w:t xml:space="preserve">, </w:t>
      </w:r>
      <w:r w:rsidR="008C6AD9" w:rsidRPr="008C6AD9">
        <w:rPr>
          <w:rFonts w:ascii="Arial" w:hAnsi="Arial" w:cs="Arial"/>
          <w:sz w:val="24"/>
          <w:szCs w:val="24"/>
        </w:rPr>
        <w:t>pracovný pomer</w:t>
      </w:r>
      <w:r>
        <w:rPr>
          <w:rFonts w:ascii="Arial" w:hAnsi="Arial" w:cs="Arial"/>
          <w:sz w:val="24"/>
          <w:szCs w:val="24"/>
        </w:rPr>
        <w:t xml:space="preserve"> alebo</w:t>
      </w:r>
      <w:r w:rsidR="008C6AD9" w:rsidRPr="008C6AD9">
        <w:rPr>
          <w:rFonts w:ascii="Arial" w:hAnsi="Arial" w:cs="Arial"/>
          <w:sz w:val="24"/>
          <w:szCs w:val="24"/>
        </w:rPr>
        <w:t xml:space="preserve"> obdobný pracovný vzťah,</w:t>
      </w:r>
    </w:p>
    <w:p w14:paraId="42A74EB8" w14:textId="18CBCB1E" w:rsidR="00622572" w:rsidRPr="00622572" w:rsidRDefault="00E05629" w:rsidP="00CD65AD">
      <w:pPr>
        <w:pStyle w:val="Odsekzoznamu"/>
        <w:numPr>
          <w:ilvl w:val="0"/>
          <w:numId w:val="22"/>
        </w:numPr>
        <w:spacing w:after="200" w:line="240" w:lineRule="auto"/>
        <w:ind w:left="567" w:hanging="567"/>
        <w:contextualSpacing w:val="0"/>
        <w:jc w:val="both"/>
        <w:rPr>
          <w:rFonts w:ascii="Arial" w:hAnsi="Arial" w:cs="Arial"/>
          <w:sz w:val="24"/>
          <w:szCs w:val="24"/>
        </w:rPr>
      </w:pPr>
      <w:r>
        <w:rPr>
          <w:rFonts w:ascii="Arial" w:hAnsi="Arial" w:cs="Arial"/>
          <w:b/>
          <w:bCs/>
          <w:sz w:val="24"/>
          <w:szCs w:val="24"/>
        </w:rPr>
        <w:t>o</w:t>
      </w:r>
      <w:r w:rsidR="00622572" w:rsidRPr="00622572">
        <w:rPr>
          <w:rFonts w:ascii="Arial" w:hAnsi="Arial" w:cs="Arial"/>
          <w:b/>
          <w:bCs/>
          <w:sz w:val="24"/>
          <w:szCs w:val="24"/>
        </w:rPr>
        <w:t>znamovateľ</w:t>
      </w:r>
      <w:r>
        <w:rPr>
          <w:rFonts w:ascii="Arial" w:hAnsi="Arial" w:cs="Arial"/>
          <w:b/>
          <w:bCs/>
          <w:sz w:val="24"/>
          <w:szCs w:val="24"/>
        </w:rPr>
        <w:t>om</w:t>
      </w:r>
      <w:r w:rsidR="00622572">
        <w:rPr>
          <w:rFonts w:ascii="Arial" w:hAnsi="Arial" w:cs="Arial"/>
          <w:color w:val="000000"/>
          <w:sz w:val="20"/>
          <w:szCs w:val="20"/>
          <w:shd w:val="clear" w:color="auto" w:fill="FFFFFF"/>
        </w:rPr>
        <w:t xml:space="preserve"> </w:t>
      </w:r>
      <w:r w:rsidR="00622572" w:rsidRPr="00622572">
        <w:rPr>
          <w:rFonts w:ascii="Arial" w:hAnsi="Arial" w:cs="Arial"/>
          <w:sz w:val="24"/>
          <w:szCs w:val="24"/>
        </w:rPr>
        <w:t xml:space="preserve">fyzická osoba, ktorá v dobrej viere urobí oznámenie orgánu príslušnému na prijatie oznámenia, úradu alebo zamestnávateľovi; </w:t>
      </w:r>
      <w:r w:rsidR="00622572">
        <w:rPr>
          <w:rFonts w:ascii="Arial" w:hAnsi="Arial" w:cs="Arial"/>
          <w:sz w:val="24"/>
          <w:szCs w:val="24"/>
        </w:rPr>
        <w:br/>
      </w:r>
      <w:r w:rsidR="00622572" w:rsidRPr="00622572">
        <w:rPr>
          <w:rFonts w:ascii="Arial" w:hAnsi="Arial" w:cs="Arial"/>
          <w:sz w:val="24"/>
          <w:szCs w:val="24"/>
        </w:rPr>
        <w:t xml:space="preserve">za oznamovateľa sa považuje aj blízka osoba oznamovateľa, ktorá je </w:t>
      </w:r>
      <w:r w:rsidR="00622572">
        <w:rPr>
          <w:rFonts w:ascii="Arial" w:hAnsi="Arial" w:cs="Arial"/>
          <w:sz w:val="24"/>
          <w:szCs w:val="24"/>
        </w:rPr>
        <w:br/>
      </w:r>
      <w:r w:rsidR="00622572" w:rsidRPr="00622572">
        <w:rPr>
          <w:rFonts w:ascii="Arial" w:hAnsi="Arial" w:cs="Arial"/>
          <w:sz w:val="24"/>
          <w:szCs w:val="24"/>
        </w:rPr>
        <w:t xml:space="preserve">v pracovnoprávnom vzťahu k tomu istému zamestnávateľovi ako oznamovateľ, </w:t>
      </w:r>
      <w:r w:rsidR="00622572">
        <w:rPr>
          <w:rFonts w:ascii="Arial" w:hAnsi="Arial" w:cs="Arial"/>
          <w:sz w:val="24"/>
          <w:szCs w:val="24"/>
        </w:rPr>
        <w:br/>
      </w:r>
      <w:r w:rsidR="00622572" w:rsidRPr="00622572">
        <w:rPr>
          <w:rFonts w:ascii="Arial" w:hAnsi="Arial" w:cs="Arial"/>
          <w:sz w:val="24"/>
          <w:szCs w:val="24"/>
        </w:rPr>
        <w:t>k zamestnávateľovi, ktorý je závislou osobou vo vzťahu k zamestnávateľovi oznamovateľa alebo k zamestnávateľovi, ktorý je založený alebo zriadený zamestnávateľom oznamovateľa</w:t>
      </w:r>
      <w:r>
        <w:rPr>
          <w:rFonts w:ascii="Arial" w:hAnsi="Arial" w:cs="Arial"/>
          <w:sz w:val="24"/>
          <w:szCs w:val="24"/>
        </w:rPr>
        <w:t>,</w:t>
      </w:r>
    </w:p>
    <w:p w14:paraId="6BD085A1" w14:textId="48546FC6" w:rsidR="00622572" w:rsidRPr="00D756BD" w:rsidRDefault="00E05629" w:rsidP="00622572">
      <w:pPr>
        <w:pStyle w:val="Odsekzoznamu"/>
        <w:numPr>
          <w:ilvl w:val="0"/>
          <w:numId w:val="22"/>
        </w:numPr>
        <w:spacing w:after="200" w:line="240" w:lineRule="auto"/>
        <w:ind w:left="567" w:hanging="567"/>
        <w:contextualSpacing w:val="0"/>
        <w:jc w:val="both"/>
        <w:rPr>
          <w:rFonts w:ascii="Arial" w:hAnsi="Arial" w:cs="Arial"/>
          <w:sz w:val="24"/>
          <w:szCs w:val="24"/>
        </w:rPr>
      </w:pPr>
      <w:r>
        <w:rPr>
          <w:rFonts w:ascii="Arial" w:hAnsi="Arial" w:cs="Arial"/>
          <w:b/>
          <w:bCs/>
          <w:sz w:val="24"/>
          <w:szCs w:val="24"/>
        </w:rPr>
        <w:t>c</w:t>
      </w:r>
      <w:r w:rsidR="00622572" w:rsidRPr="00D756BD">
        <w:rPr>
          <w:rFonts w:ascii="Arial" w:hAnsi="Arial" w:cs="Arial"/>
          <w:b/>
          <w:bCs/>
          <w:sz w:val="24"/>
          <w:szCs w:val="24"/>
        </w:rPr>
        <w:t>hránený</w:t>
      </w:r>
      <w:r>
        <w:rPr>
          <w:rFonts w:ascii="Arial" w:hAnsi="Arial" w:cs="Arial"/>
          <w:b/>
          <w:bCs/>
          <w:sz w:val="24"/>
          <w:szCs w:val="24"/>
        </w:rPr>
        <w:t>m</w:t>
      </w:r>
      <w:r w:rsidR="00622572" w:rsidRPr="00D756BD">
        <w:rPr>
          <w:rFonts w:ascii="Arial" w:hAnsi="Arial" w:cs="Arial"/>
          <w:b/>
          <w:bCs/>
          <w:sz w:val="24"/>
          <w:szCs w:val="24"/>
        </w:rPr>
        <w:t xml:space="preserve"> oznamovateľ</w:t>
      </w:r>
      <w:r>
        <w:rPr>
          <w:rFonts w:ascii="Arial" w:hAnsi="Arial" w:cs="Arial"/>
          <w:b/>
          <w:bCs/>
          <w:sz w:val="24"/>
          <w:szCs w:val="24"/>
        </w:rPr>
        <w:t>om</w:t>
      </w:r>
      <w:r w:rsidR="00622572" w:rsidRPr="00D756BD">
        <w:rPr>
          <w:rFonts w:ascii="Arial" w:hAnsi="Arial" w:cs="Arial"/>
          <w:sz w:val="24"/>
          <w:szCs w:val="24"/>
        </w:rPr>
        <w:t xml:space="preserve"> osoba, ktorá podľa zákona </w:t>
      </w:r>
      <w:r>
        <w:rPr>
          <w:rFonts w:ascii="Arial" w:hAnsi="Arial" w:cs="Arial"/>
          <w:sz w:val="24"/>
          <w:szCs w:val="24"/>
        </w:rPr>
        <w:t>o ochrane oznamovateľov</w:t>
      </w:r>
      <w:r w:rsidRPr="00D756BD">
        <w:rPr>
          <w:rFonts w:ascii="Arial" w:hAnsi="Arial" w:cs="Arial"/>
          <w:sz w:val="24"/>
          <w:szCs w:val="24"/>
        </w:rPr>
        <w:t xml:space="preserve"> </w:t>
      </w:r>
      <w:r w:rsidR="00622572" w:rsidRPr="00D756BD">
        <w:rPr>
          <w:rFonts w:ascii="Arial" w:hAnsi="Arial" w:cs="Arial"/>
          <w:sz w:val="24"/>
          <w:szCs w:val="24"/>
        </w:rPr>
        <w:t xml:space="preserve">urobila kvalifikované oznámenie, o čom jej prokurátor alebo orgán príslušný na konanie </w:t>
      </w:r>
      <w:r>
        <w:rPr>
          <w:rFonts w:ascii="Arial" w:hAnsi="Arial" w:cs="Arial"/>
          <w:sz w:val="24"/>
          <w:szCs w:val="24"/>
        </w:rPr>
        <w:t>o</w:t>
      </w:r>
      <w:r w:rsidRPr="00D756BD">
        <w:rPr>
          <w:rFonts w:ascii="Arial" w:hAnsi="Arial" w:cs="Arial"/>
          <w:sz w:val="24"/>
          <w:szCs w:val="24"/>
        </w:rPr>
        <w:t> </w:t>
      </w:r>
      <w:r w:rsidR="00622572" w:rsidRPr="00D756BD">
        <w:rPr>
          <w:rFonts w:ascii="Arial" w:hAnsi="Arial" w:cs="Arial"/>
          <w:sz w:val="24"/>
          <w:szCs w:val="24"/>
        </w:rPr>
        <w:t>správnom delikte doručil písomné oznámenie o poskytnutí ochrany</w:t>
      </w:r>
      <w:r>
        <w:rPr>
          <w:rFonts w:ascii="Arial" w:hAnsi="Arial" w:cs="Arial"/>
          <w:sz w:val="24"/>
          <w:szCs w:val="24"/>
        </w:rPr>
        <w:t>,</w:t>
      </w:r>
    </w:p>
    <w:p w14:paraId="6D5FBCDC" w14:textId="32CD5B57" w:rsidR="00622572" w:rsidRPr="00D756BD" w:rsidRDefault="00E05629" w:rsidP="00622572">
      <w:pPr>
        <w:pStyle w:val="Odsekzoznamu"/>
        <w:numPr>
          <w:ilvl w:val="0"/>
          <w:numId w:val="22"/>
        </w:numPr>
        <w:spacing w:after="200" w:line="240" w:lineRule="auto"/>
        <w:ind w:left="567" w:hanging="567"/>
        <w:contextualSpacing w:val="0"/>
        <w:jc w:val="both"/>
        <w:rPr>
          <w:rFonts w:ascii="Arial" w:hAnsi="Arial" w:cs="Arial"/>
          <w:sz w:val="24"/>
          <w:szCs w:val="24"/>
        </w:rPr>
      </w:pPr>
      <w:r>
        <w:rPr>
          <w:rFonts w:ascii="Arial" w:hAnsi="Arial" w:cs="Arial"/>
          <w:b/>
          <w:bCs/>
          <w:sz w:val="24"/>
          <w:szCs w:val="24"/>
        </w:rPr>
        <w:t>o</w:t>
      </w:r>
      <w:r w:rsidR="00622572" w:rsidRPr="00D1687F">
        <w:rPr>
          <w:rFonts w:ascii="Arial" w:hAnsi="Arial" w:cs="Arial"/>
          <w:b/>
          <w:bCs/>
          <w:sz w:val="24"/>
          <w:szCs w:val="24"/>
        </w:rPr>
        <w:t>známen</w:t>
      </w:r>
      <w:r>
        <w:rPr>
          <w:rFonts w:ascii="Arial" w:hAnsi="Arial" w:cs="Arial"/>
          <w:b/>
          <w:bCs/>
          <w:sz w:val="24"/>
          <w:szCs w:val="24"/>
        </w:rPr>
        <w:t>ím</w:t>
      </w:r>
      <w:r w:rsidR="00622572" w:rsidRPr="00D756BD">
        <w:rPr>
          <w:rFonts w:ascii="Arial" w:hAnsi="Arial" w:cs="Arial"/>
          <w:b/>
          <w:bCs/>
          <w:sz w:val="24"/>
          <w:szCs w:val="24"/>
        </w:rPr>
        <w:t xml:space="preserve"> </w:t>
      </w:r>
      <w:r w:rsidR="00622572" w:rsidRPr="00D756BD">
        <w:rPr>
          <w:rFonts w:ascii="Arial" w:hAnsi="Arial" w:cs="Arial"/>
          <w:sz w:val="24"/>
          <w:szCs w:val="24"/>
        </w:rPr>
        <w:t xml:space="preserve">uvedenie </w:t>
      </w:r>
      <w:r w:rsidR="00622572" w:rsidRPr="005F7429">
        <w:rPr>
          <w:rFonts w:ascii="Arial" w:hAnsi="Arial" w:cs="Arial"/>
          <w:sz w:val="24"/>
          <w:szCs w:val="24"/>
        </w:rPr>
        <w:t xml:space="preserve">skutočností, o ktorých sa fyzická osoba dozvedela </w:t>
      </w:r>
      <w:r w:rsidR="008C6AD9">
        <w:rPr>
          <w:rFonts w:ascii="Arial" w:hAnsi="Arial" w:cs="Arial"/>
          <w:sz w:val="24"/>
          <w:szCs w:val="24"/>
        </w:rPr>
        <w:br/>
      </w:r>
      <w:r w:rsidR="00622572" w:rsidRPr="005F7429">
        <w:rPr>
          <w:rFonts w:ascii="Arial" w:hAnsi="Arial" w:cs="Arial"/>
          <w:sz w:val="24"/>
          <w:szCs w:val="24"/>
        </w:rPr>
        <w:t>v súvislosti s výkonom svojho zamestnania, povolania, postavenia alebo funkcie alebo v súvislosti s činnosťou vo verejnom záujme a ktoré sa týkajú protispoločenskej činnosti</w:t>
      </w:r>
      <w:r w:rsidR="00F40FD0">
        <w:rPr>
          <w:rFonts w:ascii="Arial" w:hAnsi="Arial" w:cs="Arial"/>
          <w:sz w:val="24"/>
          <w:szCs w:val="24"/>
        </w:rPr>
        <w:t>,</w:t>
      </w:r>
    </w:p>
    <w:p w14:paraId="0CDD35E4" w14:textId="30E26093" w:rsidR="00622572" w:rsidRPr="00D756BD" w:rsidRDefault="00021027" w:rsidP="00622572">
      <w:pPr>
        <w:pStyle w:val="Odsekzoznamu"/>
        <w:numPr>
          <w:ilvl w:val="0"/>
          <w:numId w:val="22"/>
        </w:numPr>
        <w:spacing w:after="200" w:line="240" w:lineRule="auto"/>
        <w:ind w:left="567" w:hanging="567"/>
        <w:contextualSpacing w:val="0"/>
        <w:jc w:val="both"/>
        <w:rPr>
          <w:rFonts w:ascii="Arial" w:hAnsi="Arial" w:cs="Arial"/>
          <w:b/>
          <w:bCs/>
          <w:sz w:val="24"/>
          <w:szCs w:val="24"/>
        </w:rPr>
      </w:pPr>
      <w:r>
        <w:rPr>
          <w:rFonts w:ascii="Arial" w:hAnsi="Arial" w:cs="Arial"/>
          <w:b/>
          <w:bCs/>
          <w:sz w:val="24"/>
          <w:szCs w:val="24"/>
        </w:rPr>
        <w:t>k</w:t>
      </w:r>
      <w:r w:rsidR="00622572" w:rsidRPr="00D1687F">
        <w:rPr>
          <w:rFonts w:ascii="Arial" w:hAnsi="Arial" w:cs="Arial"/>
          <w:b/>
          <w:bCs/>
          <w:sz w:val="24"/>
          <w:szCs w:val="24"/>
        </w:rPr>
        <w:t>valifikovan</w:t>
      </w:r>
      <w:r>
        <w:rPr>
          <w:rFonts w:ascii="Arial" w:hAnsi="Arial" w:cs="Arial"/>
          <w:b/>
          <w:bCs/>
          <w:sz w:val="24"/>
          <w:szCs w:val="24"/>
        </w:rPr>
        <w:t>ým</w:t>
      </w:r>
      <w:r w:rsidR="00622572" w:rsidRPr="00D1687F">
        <w:rPr>
          <w:rFonts w:ascii="Arial" w:hAnsi="Arial" w:cs="Arial"/>
          <w:b/>
          <w:bCs/>
          <w:sz w:val="24"/>
          <w:szCs w:val="24"/>
        </w:rPr>
        <w:t xml:space="preserve"> oznámen</w:t>
      </w:r>
      <w:r>
        <w:rPr>
          <w:rFonts w:ascii="Arial" w:hAnsi="Arial" w:cs="Arial"/>
          <w:b/>
          <w:bCs/>
          <w:sz w:val="24"/>
          <w:szCs w:val="24"/>
        </w:rPr>
        <w:t>ím</w:t>
      </w:r>
      <w:r w:rsidR="00622572" w:rsidRPr="00D756BD">
        <w:rPr>
          <w:rFonts w:ascii="Arial" w:hAnsi="Arial" w:cs="Arial"/>
          <w:b/>
          <w:bCs/>
          <w:sz w:val="24"/>
          <w:szCs w:val="24"/>
        </w:rPr>
        <w:t xml:space="preserve"> </w:t>
      </w:r>
      <w:r w:rsidR="00622572" w:rsidRPr="00D756BD">
        <w:rPr>
          <w:rFonts w:ascii="Arial" w:hAnsi="Arial" w:cs="Arial"/>
          <w:sz w:val="24"/>
          <w:szCs w:val="24"/>
        </w:rPr>
        <w:t>oznámenie, ktoré môže prispieť alebo prispelo k objasneniu závažnej protispoločenskej činnosti alebo k zisteniu či usvedčeniu jej páchateľa</w:t>
      </w:r>
      <w:r>
        <w:rPr>
          <w:rFonts w:ascii="Arial" w:hAnsi="Arial" w:cs="Arial"/>
          <w:sz w:val="24"/>
          <w:szCs w:val="24"/>
        </w:rPr>
        <w:t>,</w:t>
      </w:r>
    </w:p>
    <w:p w14:paraId="62AF6984" w14:textId="57BBCD0E" w:rsidR="003A3983" w:rsidRPr="00D756BD" w:rsidRDefault="00021027" w:rsidP="00CD65AD">
      <w:pPr>
        <w:pStyle w:val="Odsekzoznamu"/>
        <w:numPr>
          <w:ilvl w:val="0"/>
          <w:numId w:val="22"/>
        </w:numPr>
        <w:spacing w:after="200" w:line="240" w:lineRule="auto"/>
        <w:ind w:left="567" w:hanging="567"/>
        <w:contextualSpacing w:val="0"/>
        <w:jc w:val="both"/>
        <w:rPr>
          <w:rFonts w:ascii="Arial" w:hAnsi="Arial" w:cs="Arial"/>
          <w:b/>
          <w:bCs/>
          <w:sz w:val="24"/>
          <w:szCs w:val="24"/>
        </w:rPr>
      </w:pPr>
      <w:r>
        <w:rPr>
          <w:rFonts w:ascii="Arial" w:hAnsi="Arial" w:cs="Arial"/>
          <w:b/>
          <w:bCs/>
          <w:sz w:val="24"/>
          <w:szCs w:val="24"/>
        </w:rPr>
        <w:t>z</w:t>
      </w:r>
      <w:r w:rsidR="003A3983" w:rsidRPr="00D1687F">
        <w:rPr>
          <w:rFonts w:ascii="Arial" w:hAnsi="Arial" w:cs="Arial"/>
          <w:b/>
          <w:bCs/>
          <w:sz w:val="24"/>
          <w:szCs w:val="24"/>
        </w:rPr>
        <w:t>ávažn</w:t>
      </w:r>
      <w:r>
        <w:rPr>
          <w:rFonts w:ascii="Arial" w:hAnsi="Arial" w:cs="Arial"/>
          <w:b/>
          <w:bCs/>
          <w:sz w:val="24"/>
          <w:szCs w:val="24"/>
        </w:rPr>
        <w:t>ou</w:t>
      </w:r>
      <w:r w:rsidR="003A3983" w:rsidRPr="00D1687F">
        <w:rPr>
          <w:rFonts w:ascii="Arial" w:hAnsi="Arial" w:cs="Arial"/>
          <w:b/>
          <w:bCs/>
          <w:sz w:val="24"/>
          <w:szCs w:val="24"/>
        </w:rPr>
        <w:t xml:space="preserve"> protispoločensk</w:t>
      </w:r>
      <w:r>
        <w:rPr>
          <w:rFonts w:ascii="Arial" w:hAnsi="Arial" w:cs="Arial"/>
          <w:b/>
          <w:bCs/>
          <w:sz w:val="24"/>
          <w:szCs w:val="24"/>
        </w:rPr>
        <w:t>ou</w:t>
      </w:r>
      <w:r w:rsidR="003A3983" w:rsidRPr="00D1687F">
        <w:rPr>
          <w:rFonts w:ascii="Arial" w:hAnsi="Arial" w:cs="Arial"/>
          <w:b/>
          <w:bCs/>
          <w:sz w:val="24"/>
          <w:szCs w:val="24"/>
        </w:rPr>
        <w:t xml:space="preserve"> činnosť</w:t>
      </w:r>
      <w:r>
        <w:rPr>
          <w:rFonts w:ascii="Arial" w:hAnsi="Arial" w:cs="Arial"/>
          <w:b/>
          <w:bCs/>
          <w:sz w:val="24"/>
          <w:szCs w:val="24"/>
        </w:rPr>
        <w:t>ou</w:t>
      </w:r>
    </w:p>
    <w:p w14:paraId="686436C8" w14:textId="5AB669AD" w:rsidR="00261D42" w:rsidRDefault="001A7DD3" w:rsidP="00CD65AD">
      <w:pPr>
        <w:pStyle w:val="Odsekzoznamu"/>
        <w:numPr>
          <w:ilvl w:val="0"/>
          <w:numId w:val="23"/>
        </w:numPr>
        <w:spacing w:after="200" w:line="240" w:lineRule="auto"/>
        <w:ind w:left="851" w:hanging="284"/>
        <w:contextualSpacing w:val="0"/>
        <w:jc w:val="both"/>
        <w:rPr>
          <w:rFonts w:ascii="Arial" w:hAnsi="Arial" w:cs="Arial"/>
          <w:sz w:val="24"/>
          <w:szCs w:val="24"/>
        </w:rPr>
      </w:pPr>
      <w:r>
        <w:rPr>
          <w:rFonts w:ascii="Arial" w:hAnsi="Arial" w:cs="Arial"/>
          <w:sz w:val="24"/>
          <w:szCs w:val="24"/>
        </w:rPr>
        <w:t>t</w:t>
      </w:r>
      <w:r w:rsidR="003A3983" w:rsidRPr="00D756BD">
        <w:rPr>
          <w:rFonts w:ascii="Arial" w:hAnsi="Arial" w:cs="Arial"/>
          <w:sz w:val="24"/>
          <w:szCs w:val="24"/>
        </w:rPr>
        <w:t xml:space="preserve">restný čin poškodzovania finančných záujmov Európskej únie podľa § 261 až 263 Trestného zákona, </w:t>
      </w:r>
    </w:p>
    <w:p w14:paraId="155A5C4A" w14:textId="77777777" w:rsidR="00261D42" w:rsidRDefault="003A3983" w:rsidP="00CD65AD">
      <w:pPr>
        <w:pStyle w:val="Odsekzoznamu"/>
        <w:numPr>
          <w:ilvl w:val="0"/>
          <w:numId w:val="23"/>
        </w:numPr>
        <w:spacing w:after="200" w:line="240" w:lineRule="auto"/>
        <w:ind w:left="851" w:hanging="284"/>
        <w:contextualSpacing w:val="0"/>
        <w:jc w:val="both"/>
        <w:rPr>
          <w:rFonts w:ascii="Arial" w:hAnsi="Arial" w:cs="Arial"/>
          <w:sz w:val="24"/>
          <w:szCs w:val="24"/>
        </w:rPr>
      </w:pPr>
      <w:r w:rsidRPr="00D756BD">
        <w:rPr>
          <w:rFonts w:ascii="Arial" w:hAnsi="Arial" w:cs="Arial"/>
          <w:sz w:val="24"/>
          <w:szCs w:val="24"/>
        </w:rPr>
        <w:t xml:space="preserve">trestný čin machinácií pri verejnom obstarávaní a verejnej dražbe podľa § 266 až 268 Trestného zákona, </w:t>
      </w:r>
    </w:p>
    <w:p w14:paraId="0DF16145" w14:textId="2E863DE4" w:rsidR="00261D42" w:rsidRDefault="003A3983" w:rsidP="00CD65AD">
      <w:pPr>
        <w:pStyle w:val="Odsekzoznamu"/>
        <w:numPr>
          <w:ilvl w:val="0"/>
          <w:numId w:val="23"/>
        </w:numPr>
        <w:spacing w:after="200" w:line="240" w:lineRule="auto"/>
        <w:ind w:left="851" w:hanging="284"/>
        <w:contextualSpacing w:val="0"/>
        <w:jc w:val="both"/>
        <w:rPr>
          <w:rFonts w:ascii="Arial" w:hAnsi="Arial" w:cs="Arial"/>
          <w:sz w:val="24"/>
          <w:szCs w:val="24"/>
        </w:rPr>
      </w:pPr>
      <w:r w:rsidRPr="00D756BD">
        <w:rPr>
          <w:rFonts w:ascii="Arial" w:hAnsi="Arial" w:cs="Arial"/>
          <w:sz w:val="24"/>
          <w:szCs w:val="24"/>
        </w:rPr>
        <w:t>trestné činy verejných činiteľov podľa § 326 až 327a Trestného zákona</w:t>
      </w:r>
      <w:r w:rsidR="00261D42">
        <w:rPr>
          <w:rFonts w:ascii="Arial" w:hAnsi="Arial" w:cs="Arial"/>
          <w:sz w:val="24"/>
          <w:szCs w:val="24"/>
        </w:rPr>
        <w:t>,</w:t>
      </w:r>
    </w:p>
    <w:p w14:paraId="13424C22" w14:textId="2300F8A7" w:rsidR="003A3983" w:rsidRPr="00D756BD" w:rsidRDefault="003A3983" w:rsidP="00CD65AD">
      <w:pPr>
        <w:pStyle w:val="Odsekzoznamu"/>
        <w:numPr>
          <w:ilvl w:val="0"/>
          <w:numId w:val="23"/>
        </w:numPr>
        <w:spacing w:after="200" w:line="240" w:lineRule="auto"/>
        <w:ind w:left="851" w:hanging="284"/>
        <w:contextualSpacing w:val="0"/>
        <w:jc w:val="both"/>
        <w:rPr>
          <w:rFonts w:ascii="Arial" w:hAnsi="Arial" w:cs="Arial"/>
          <w:sz w:val="24"/>
          <w:szCs w:val="24"/>
        </w:rPr>
      </w:pPr>
      <w:r w:rsidRPr="00D756BD">
        <w:rPr>
          <w:rFonts w:ascii="Arial" w:hAnsi="Arial" w:cs="Arial"/>
          <w:sz w:val="24"/>
          <w:szCs w:val="24"/>
        </w:rPr>
        <w:t>trestné činy korupcie podľa § 328 až 336b Trestného zákona,</w:t>
      </w:r>
    </w:p>
    <w:p w14:paraId="7512A5D5" w14:textId="774FDA3C" w:rsidR="003A3983" w:rsidRPr="00D756BD" w:rsidRDefault="00261D42" w:rsidP="00CD65AD">
      <w:pPr>
        <w:pStyle w:val="Odsekzoznamu"/>
        <w:numPr>
          <w:ilvl w:val="0"/>
          <w:numId w:val="23"/>
        </w:numPr>
        <w:spacing w:after="200" w:line="240" w:lineRule="auto"/>
        <w:ind w:left="851" w:hanging="284"/>
        <w:contextualSpacing w:val="0"/>
        <w:jc w:val="both"/>
        <w:rPr>
          <w:rFonts w:ascii="Arial" w:hAnsi="Arial" w:cs="Arial"/>
          <w:sz w:val="24"/>
          <w:szCs w:val="24"/>
        </w:rPr>
      </w:pPr>
      <w:r>
        <w:rPr>
          <w:rFonts w:ascii="Arial" w:hAnsi="Arial" w:cs="Arial"/>
          <w:sz w:val="24"/>
          <w:szCs w:val="24"/>
        </w:rPr>
        <w:t>t</w:t>
      </w:r>
      <w:r w:rsidR="003A3983" w:rsidRPr="00D756BD">
        <w:rPr>
          <w:rFonts w:ascii="Arial" w:hAnsi="Arial" w:cs="Arial"/>
          <w:sz w:val="24"/>
          <w:szCs w:val="24"/>
        </w:rPr>
        <w:t>restný čin, za ktorý Trestný zákon ustanovuje trest odňatia slobody s hornou hranicou trestnej sadzby prevyšujúcou tri roky,</w:t>
      </w:r>
    </w:p>
    <w:p w14:paraId="302F0CCA" w14:textId="4D741925" w:rsidR="003A3983" w:rsidRPr="00D756BD" w:rsidRDefault="00261D42" w:rsidP="00CD65AD">
      <w:pPr>
        <w:pStyle w:val="Odsekzoznamu"/>
        <w:numPr>
          <w:ilvl w:val="0"/>
          <w:numId w:val="23"/>
        </w:numPr>
        <w:spacing w:after="200" w:line="240" w:lineRule="auto"/>
        <w:ind w:left="851" w:hanging="284"/>
        <w:contextualSpacing w:val="0"/>
        <w:jc w:val="both"/>
        <w:rPr>
          <w:rFonts w:ascii="Arial" w:hAnsi="Arial" w:cs="Arial"/>
          <w:sz w:val="24"/>
          <w:szCs w:val="24"/>
        </w:rPr>
      </w:pPr>
      <w:r>
        <w:rPr>
          <w:rFonts w:ascii="Arial" w:hAnsi="Arial" w:cs="Arial"/>
          <w:sz w:val="24"/>
          <w:szCs w:val="24"/>
        </w:rPr>
        <w:t>s</w:t>
      </w:r>
      <w:r w:rsidR="003A3983" w:rsidRPr="00D756BD">
        <w:rPr>
          <w:rFonts w:ascii="Arial" w:hAnsi="Arial" w:cs="Arial"/>
          <w:sz w:val="24"/>
          <w:szCs w:val="24"/>
        </w:rPr>
        <w:t>právny delikt, za ktorý možno uložiť pokutu s hornou hranicou určenou výpočtom,</w:t>
      </w:r>
    </w:p>
    <w:p w14:paraId="15D64C57" w14:textId="1D9371B1" w:rsidR="003A3983" w:rsidRPr="00D756BD" w:rsidRDefault="00261D42" w:rsidP="00CD65AD">
      <w:pPr>
        <w:pStyle w:val="Odsekzoznamu"/>
        <w:numPr>
          <w:ilvl w:val="0"/>
          <w:numId w:val="23"/>
        </w:numPr>
        <w:spacing w:after="200" w:line="240" w:lineRule="auto"/>
        <w:ind w:left="851" w:hanging="284"/>
        <w:contextualSpacing w:val="0"/>
        <w:jc w:val="both"/>
        <w:rPr>
          <w:rFonts w:ascii="Arial" w:hAnsi="Arial" w:cs="Arial"/>
          <w:sz w:val="24"/>
          <w:szCs w:val="24"/>
        </w:rPr>
      </w:pPr>
      <w:r>
        <w:rPr>
          <w:rFonts w:ascii="Arial" w:hAnsi="Arial" w:cs="Arial"/>
          <w:sz w:val="24"/>
          <w:szCs w:val="24"/>
        </w:rPr>
        <w:t>s</w:t>
      </w:r>
      <w:r w:rsidR="003A3983" w:rsidRPr="00D756BD">
        <w:rPr>
          <w:rFonts w:ascii="Arial" w:hAnsi="Arial" w:cs="Arial"/>
          <w:sz w:val="24"/>
          <w:szCs w:val="24"/>
        </w:rPr>
        <w:t xml:space="preserve">právny delikt, za ktorý možno uložiť pokutu s hornou hranicou vo výške najmenej 30 000 </w:t>
      </w:r>
      <w:r>
        <w:rPr>
          <w:rFonts w:ascii="Arial" w:hAnsi="Arial" w:cs="Arial"/>
          <w:sz w:val="24"/>
          <w:szCs w:val="24"/>
        </w:rPr>
        <w:t>e</w:t>
      </w:r>
      <w:r w:rsidR="003A3983" w:rsidRPr="00D756BD">
        <w:rPr>
          <w:rFonts w:ascii="Arial" w:hAnsi="Arial" w:cs="Arial"/>
          <w:sz w:val="24"/>
          <w:szCs w:val="24"/>
        </w:rPr>
        <w:t>ur</w:t>
      </w:r>
      <w:r>
        <w:rPr>
          <w:rFonts w:ascii="Arial" w:hAnsi="Arial" w:cs="Arial"/>
          <w:sz w:val="24"/>
          <w:szCs w:val="24"/>
        </w:rPr>
        <w:t>,</w:t>
      </w:r>
    </w:p>
    <w:p w14:paraId="36004299" w14:textId="60368248" w:rsidR="00726489" w:rsidRDefault="00C607EB" w:rsidP="00830312">
      <w:pPr>
        <w:pStyle w:val="Odsekzoznamu"/>
        <w:numPr>
          <w:ilvl w:val="0"/>
          <w:numId w:val="22"/>
        </w:numPr>
        <w:spacing w:after="0" w:line="240" w:lineRule="auto"/>
        <w:ind w:left="567" w:hanging="567"/>
        <w:contextualSpacing w:val="0"/>
        <w:jc w:val="both"/>
        <w:rPr>
          <w:rFonts w:ascii="Arial" w:hAnsi="Arial" w:cs="Arial"/>
          <w:sz w:val="24"/>
          <w:szCs w:val="24"/>
        </w:rPr>
      </w:pPr>
      <w:r>
        <w:rPr>
          <w:rFonts w:ascii="Arial" w:hAnsi="Arial" w:cs="Arial"/>
          <w:b/>
          <w:bCs/>
          <w:sz w:val="24"/>
          <w:szCs w:val="24"/>
        </w:rPr>
        <w:t>o</w:t>
      </w:r>
      <w:r w:rsidR="00726489" w:rsidRPr="00D756BD">
        <w:rPr>
          <w:rFonts w:ascii="Arial" w:hAnsi="Arial" w:cs="Arial"/>
          <w:b/>
          <w:bCs/>
          <w:sz w:val="24"/>
          <w:szCs w:val="24"/>
        </w:rPr>
        <w:t>dvetn</w:t>
      </w:r>
      <w:r w:rsidR="00AC71C0">
        <w:rPr>
          <w:rFonts w:ascii="Arial" w:hAnsi="Arial" w:cs="Arial"/>
          <w:b/>
          <w:bCs/>
          <w:sz w:val="24"/>
          <w:szCs w:val="24"/>
        </w:rPr>
        <w:t>ým opatrením</w:t>
      </w:r>
      <w:r w:rsidR="00726489" w:rsidRPr="00D756BD">
        <w:rPr>
          <w:rFonts w:ascii="Arial" w:hAnsi="Arial" w:cs="Arial"/>
          <w:sz w:val="24"/>
          <w:szCs w:val="24"/>
        </w:rPr>
        <w:t xml:space="preserve"> konanie alebo opomenutie, ku ktorému dochádza pri </w:t>
      </w:r>
      <w:r>
        <w:rPr>
          <w:rFonts w:ascii="Arial" w:hAnsi="Arial" w:cs="Arial"/>
          <w:sz w:val="24"/>
          <w:szCs w:val="24"/>
        </w:rPr>
        <w:t>plnení služobných úloh alebo pracovných úloh</w:t>
      </w:r>
      <w:r w:rsidR="00726489" w:rsidRPr="00D756BD">
        <w:rPr>
          <w:rFonts w:ascii="Arial" w:hAnsi="Arial" w:cs="Arial"/>
          <w:sz w:val="24"/>
          <w:szCs w:val="24"/>
        </w:rPr>
        <w:t>, je vyvolané oznámením</w:t>
      </w:r>
      <w:r w:rsidR="00726489" w:rsidRPr="00D756BD">
        <w:rPr>
          <w:rFonts w:ascii="Arial" w:hAnsi="Arial" w:cs="Arial"/>
          <w:b/>
          <w:bCs/>
          <w:sz w:val="24"/>
          <w:szCs w:val="24"/>
        </w:rPr>
        <w:t xml:space="preserve"> </w:t>
      </w:r>
      <w:r w:rsidR="00726489" w:rsidRPr="00D756BD">
        <w:rPr>
          <w:rFonts w:ascii="Arial" w:hAnsi="Arial" w:cs="Arial"/>
          <w:sz w:val="24"/>
          <w:szCs w:val="24"/>
        </w:rPr>
        <w:lastRenderedPageBreak/>
        <w:t>a oznamovateľovi</w:t>
      </w:r>
      <w:r w:rsidR="00726489" w:rsidRPr="00E84D48">
        <w:rPr>
          <w:rFonts w:ascii="Arial" w:hAnsi="Arial" w:cs="Arial"/>
          <w:sz w:val="24"/>
          <w:szCs w:val="24"/>
        </w:rPr>
        <w:t xml:space="preserve"> alebo tretej osobe spôsobuje alebo môže spôsobiť neopodstatnenú ujmu.</w:t>
      </w:r>
    </w:p>
    <w:p w14:paraId="32DD71AA" w14:textId="77777777" w:rsidR="00C72565" w:rsidRDefault="00C72565" w:rsidP="00830312"/>
    <w:p w14:paraId="4FDD6DA9" w14:textId="1412DE0E" w:rsidR="009742D0" w:rsidRPr="001B552D" w:rsidRDefault="009742D0" w:rsidP="00D437C6">
      <w:pPr>
        <w:pStyle w:val="Nadpis2"/>
        <w:jc w:val="center"/>
        <w:rPr>
          <w:color w:val="auto"/>
        </w:rPr>
      </w:pPr>
      <w:bookmarkStart w:id="12" w:name="_Toc102473273"/>
      <w:r w:rsidRPr="001B552D">
        <w:rPr>
          <w:rFonts w:ascii="Arial" w:hAnsi="Arial" w:cs="Arial"/>
          <w:b/>
          <w:color w:val="auto"/>
        </w:rPr>
        <w:t xml:space="preserve">Čl. </w:t>
      </w:r>
      <w:r w:rsidR="00867E5C">
        <w:rPr>
          <w:rFonts w:ascii="Arial" w:hAnsi="Arial" w:cs="Arial"/>
          <w:b/>
          <w:color w:val="auto"/>
        </w:rPr>
        <w:t>3</w:t>
      </w:r>
      <w:r w:rsidRPr="001B552D">
        <w:rPr>
          <w:rFonts w:ascii="Arial" w:hAnsi="Arial" w:cs="Arial"/>
          <w:b/>
          <w:color w:val="auto"/>
        </w:rPr>
        <w:br/>
        <w:t>Podávanie oznámení</w:t>
      </w:r>
      <w:bookmarkEnd w:id="12"/>
    </w:p>
    <w:p w14:paraId="3DE8841C" w14:textId="1C20ED48" w:rsidR="00726489" w:rsidRPr="00E84D48" w:rsidRDefault="00726489" w:rsidP="00D437C6">
      <w:pPr>
        <w:spacing w:after="0"/>
        <w:jc w:val="center"/>
        <w:rPr>
          <w:rFonts w:ascii="Arial" w:hAnsi="Arial" w:cs="Arial"/>
          <w:b/>
          <w:bCs/>
          <w:sz w:val="24"/>
          <w:szCs w:val="24"/>
        </w:rPr>
      </w:pPr>
    </w:p>
    <w:p w14:paraId="363BA518" w14:textId="4675F6D1" w:rsidR="00726489" w:rsidRPr="00CD65AD" w:rsidRDefault="00726489" w:rsidP="00CD65AD">
      <w:pPr>
        <w:pStyle w:val="Odsekzoznamu"/>
        <w:numPr>
          <w:ilvl w:val="0"/>
          <w:numId w:val="24"/>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Oznámenie možno podať ústne zodpovednej osobe alebo písomne prostredníctvom</w:t>
      </w:r>
    </w:p>
    <w:p w14:paraId="605B9A75" w14:textId="7CD98397" w:rsidR="00861A69" w:rsidRPr="00CD65AD" w:rsidRDefault="00861A69" w:rsidP="00CD65AD">
      <w:pPr>
        <w:pStyle w:val="Odsekzoznamu"/>
        <w:numPr>
          <w:ilvl w:val="0"/>
          <w:numId w:val="25"/>
        </w:numPr>
        <w:spacing w:after="120" w:line="240" w:lineRule="auto"/>
        <w:ind w:left="993" w:hanging="426"/>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e</w:t>
      </w:r>
      <w:r w:rsidR="00726489" w:rsidRPr="00CD65AD">
        <w:rPr>
          <w:rFonts w:ascii="Arial" w:eastAsia="Times New Roman" w:hAnsi="Arial" w:cs="Arial"/>
          <w:sz w:val="24"/>
          <w:szCs w:val="24"/>
          <w:lang w:eastAsia="sk-SK"/>
        </w:rPr>
        <w:t xml:space="preserve">-mailovej adresy </w:t>
      </w:r>
      <w:r w:rsidR="00DB7AFA" w:rsidRPr="00CB1C2A">
        <w:rPr>
          <w:rFonts w:ascii="Arial" w:eastAsia="Times New Roman" w:hAnsi="Arial" w:cs="Arial"/>
          <w:b/>
          <w:sz w:val="24"/>
          <w:szCs w:val="24"/>
          <w:lang w:eastAsia="sk-SK"/>
        </w:rPr>
        <w:t>eduoko@minedu.sk</w:t>
      </w:r>
      <w:r w:rsidRPr="0099199B">
        <w:rPr>
          <w:rFonts w:ascii="Arial" w:eastAsia="Times New Roman" w:hAnsi="Arial" w:cs="Arial"/>
          <w:sz w:val="24"/>
          <w:szCs w:val="24"/>
          <w:lang w:eastAsia="sk-SK"/>
        </w:rPr>
        <w:t>,</w:t>
      </w:r>
      <w:r w:rsidRPr="00CD65AD">
        <w:rPr>
          <w:rFonts w:ascii="Arial" w:eastAsia="Times New Roman" w:hAnsi="Arial" w:cs="Arial"/>
          <w:sz w:val="24"/>
          <w:szCs w:val="24"/>
          <w:lang w:eastAsia="sk-SK"/>
        </w:rPr>
        <w:t xml:space="preserve"> ktorá je dostupná 24 hodín denne a prístupná len zodpovedn</w:t>
      </w:r>
      <w:r w:rsidR="005C2EA6">
        <w:rPr>
          <w:rFonts w:ascii="Arial" w:eastAsia="Times New Roman" w:hAnsi="Arial" w:cs="Arial"/>
          <w:sz w:val="24"/>
          <w:szCs w:val="24"/>
          <w:lang w:eastAsia="sk-SK"/>
        </w:rPr>
        <w:t>ej</w:t>
      </w:r>
      <w:r w:rsidRPr="00CD65AD">
        <w:rPr>
          <w:rFonts w:ascii="Arial" w:eastAsia="Times New Roman" w:hAnsi="Arial" w:cs="Arial"/>
          <w:sz w:val="24"/>
          <w:szCs w:val="24"/>
          <w:lang w:eastAsia="sk-SK"/>
        </w:rPr>
        <w:t xml:space="preserve"> osob</w:t>
      </w:r>
      <w:r w:rsidR="005C2EA6">
        <w:rPr>
          <w:rFonts w:ascii="Arial" w:eastAsia="Times New Roman" w:hAnsi="Arial" w:cs="Arial"/>
          <w:sz w:val="24"/>
          <w:szCs w:val="24"/>
          <w:lang w:eastAsia="sk-SK"/>
        </w:rPr>
        <w:t>e</w:t>
      </w:r>
      <w:r w:rsidR="00A80E27">
        <w:rPr>
          <w:rFonts w:ascii="Arial" w:eastAsia="Times New Roman" w:hAnsi="Arial" w:cs="Arial"/>
          <w:sz w:val="24"/>
          <w:szCs w:val="24"/>
          <w:lang w:eastAsia="sk-SK"/>
        </w:rPr>
        <w:t>,</w:t>
      </w:r>
    </w:p>
    <w:p w14:paraId="1B2FC90E" w14:textId="01BA3749" w:rsidR="00861A69" w:rsidRPr="00CD65AD" w:rsidRDefault="00861A69" w:rsidP="00CD65AD">
      <w:pPr>
        <w:pStyle w:val="Odsekzoznamu"/>
        <w:numPr>
          <w:ilvl w:val="0"/>
          <w:numId w:val="25"/>
        </w:numPr>
        <w:spacing w:after="120" w:line="240" w:lineRule="auto"/>
        <w:ind w:left="993" w:hanging="426"/>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pošty na adresu ministerstva </w:t>
      </w:r>
      <w:r w:rsidR="00A80E27">
        <w:rPr>
          <w:rFonts w:ascii="Arial" w:eastAsia="Times New Roman" w:hAnsi="Arial" w:cs="Arial"/>
          <w:sz w:val="24"/>
          <w:szCs w:val="24"/>
          <w:lang w:eastAsia="sk-SK"/>
        </w:rPr>
        <w:t xml:space="preserve">v obálke </w:t>
      </w:r>
      <w:r w:rsidRPr="00CD65AD">
        <w:rPr>
          <w:rFonts w:ascii="Arial" w:eastAsia="Times New Roman" w:hAnsi="Arial" w:cs="Arial"/>
          <w:sz w:val="24"/>
          <w:szCs w:val="24"/>
          <w:lang w:eastAsia="sk-SK"/>
        </w:rPr>
        <w:t>označen</w:t>
      </w:r>
      <w:r w:rsidR="00A80E27">
        <w:rPr>
          <w:rFonts w:ascii="Arial" w:eastAsia="Times New Roman" w:hAnsi="Arial" w:cs="Arial"/>
          <w:sz w:val="24"/>
          <w:szCs w:val="24"/>
          <w:lang w:eastAsia="sk-SK"/>
        </w:rPr>
        <w:t>ej</w:t>
      </w:r>
      <w:r w:rsidRPr="00CD65AD">
        <w:rPr>
          <w:rFonts w:ascii="Arial" w:eastAsia="Times New Roman" w:hAnsi="Arial" w:cs="Arial"/>
          <w:sz w:val="24"/>
          <w:szCs w:val="24"/>
          <w:lang w:eastAsia="sk-SK"/>
        </w:rPr>
        <w:t xml:space="preserve"> </w:t>
      </w:r>
      <w:r w:rsidR="00A80E27">
        <w:rPr>
          <w:rFonts w:ascii="Arial" w:eastAsia="Times New Roman" w:hAnsi="Arial" w:cs="Arial"/>
          <w:sz w:val="24"/>
          <w:szCs w:val="24"/>
          <w:lang w:eastAsia="sk-SK"/>
        </w:rPr>
        <w:t>slovom „</w:t>
      </w:r>
      <w:r w:rsidRPr="00CD65AD">
        <w:rPr>
          <w:rFonts w:ascii="Arial" w:eastAsia="Times New Roman" w:hAnsi="Arial" w:cs="Arial"/>
          <w:sz w:val="24"/>
          <w:szCs w:val="24"/>
          <w:lang w:eastAsia="sk-SK"/>
        </w:rPr>
        <w:t>CHRÁNENÉ</w:t>
      </w:r>
      <w:r w:rsidR="00A80E27">
        <w:rPr>
          <w:rFonts w:ascii="Arial" w:eastAsia="Times New Roman" w:hAnsi="Arial" w:cs="Arial"/>
          <w:sz w:val="24"/>
          <w:szCs w:val="24"/>
          <w:lang w:eastAsia="sk-SK"/>
        </w:rPr>
        <w:t>“</w:t>
      </w:r>
      <w:r w:rsidR="003A1983">
        <w:rPr>
          <w:rFonts w:ascii="Arial" w:eastAsia="Times New Roman" w:hAnsi="Arial" w:cs="Arial"/>
          <w:sz w:val="24"/>
          <w:szCs w:val="24"/>
          <w:lang w:eastAsia="sk-SK"/>
        </w:rPr>
        <w:t>.</w:t>
      </w:r>
    </w:p>
    <w:p w14:paraId="05FEE380" w14:textId="6FAB8398" w:rsidR="00861A69" w:rsidRPr="00CD65AD" w:rsidRDefault="00861A69" w:rsidP="00CD65AD">
      <w:pPr>
        <w:pStyle w:val="Odsekzoznamu"/>
        <w:numPr>
          <w:ilvl w:val="0"/>
          <w:numId w:val="24"/>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Pri ústnom podaní oznámenia vyhotoví zodpovedná osoba zápisnicu podľa vzoru</w:t>
      </w:r>
      <w:r w:rsidR="005129F8">
        <w:rPr>
          <w:rFonts w:ascii="Arial" w:eastAsia="Times New Roman" w:hAnsi="Arial" w:cs="Arial"/>
          <w:sz w:val="24"/>
          <w:szCs w:val="24"/>
          <w:lang w:eastAsia="sk-SK"/>
        </w:rPr>
        <w:t xml:space="preserve"> uvedeného</w:t>
      </w:r>
      <w:r w:rsidRPr="00CD65AD">
        <w:rPr>
          <w:rFonts w:ascii="Arial" w:eastAsia="Times New Roman" w:hAnsi="Arial" w:cs="Arial"/>
          <w:sz w:val="24"/>
          <w:szCs w:val="24"/>
          <w:lang w:eastAsia="sk-SK"/>
        </w:rPr>
        <w:t xml:space="preserve"> v prílohe č. 1</w:t>
      </w:r>
      <w:r w:rsidR="00B07E70">
        <w:rPr>
          <w:rFonts w:ascii="Arial" w:eastAsia="Times New Roman" w:hAnsi="Arial" w:cs="Arial"/>
          <w:sz w:val="24"/>
          <w:szCs w:val="24"/>
          <w:lang w:eastAsia="sk-SK"/>
        </w:rPr>
        <w:t>. O</w:t>
      </w:r>
      <w:r w:rsidRPr="00CD65AD">
        <w:rPr>
          <w:rFonts w:ascii="Arial" w:eastAsia="Times New Roman" w:hAnsi="Arial" w:cs="Arial"/>
          <w:sz w:val="24"/>
          <w:szCs w:val="24"/>
          <w:lang w:eastAsia="sk-SK"/>
        </w:rPr>
        <w:t xml:space="preserve">znamovateľ </w:t>
      </w:r>
      <w:r w:rsidR="00B07E70">
        <w:rPr>
          <w:rFonts w:ascii="Arial" w:eastAsia="Times New Roman" w:hAnsi="Arial" w:cs="Arial"/>
          <w:sz w:val="24"/>
          <w:szCs w:val="24"/>
          <w:lang w:eastAsia="sk-SK"/>
        </w:rPr>
        <w:t>je oprávnený</w:t>
      </w:r>
      <w:r w:rsidR="00B07E70" w:rsidRPr="00CD65A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 xml:space="preserve">skontrolovať jej obsah, opraviť </w:t>
      </w:r>
      <w:r w:rsidR="00B07E70">
        <w:rPr>
          <w:rFonts w:ascii="Arial" w:eastAsia="Times New Roman" w:hAnsi="Arial" w:cs="Arial"/>
          <w:sz w:val="24"/>
          <w:szCs w:val="24"/>
          <w:lang w:eastAsia="sk-SK"/>
        </w:rPr>
        <w:t xml:space="preserve">ju </w:t>
      </w:r>
      <w:r w:rsidRPr="00CD65AD">
        <w:rPr>
          <w:rFonts w:ascii="Arial" w:eastAsia="Times New Roman" w:hAnsi="Arial" w:cs="Arial"/>
          <w:sz w:val="24"/>
          <w:szCs w:val="24"/>
          <w:lang w:eastAsia="sk-SK"/>
        </w:rPr>
        <w:t>a potvrdiť ju svojím podpisom.</w:t>
      </w:r>
    </w:p>
    <w:p w14:paraId="540DEE98" w14:textId="4EE21F9B" w:rsidR="00861A69" w:rsidRPr="00CD65AD" w:rsidRDefault="00861A69" w:rsidP="00C56F9A">
      <w:pPr>
        <w:pStyle w:val="Odsekzoznamu"/>
        <w:numPr>
          <w:ilvl w:val="0"/>
          <w:numId w:val="24"/>
        </w:numPr>
        <w:spacing w:after="12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Oznámenie možno podať aj prostredníctvom</w:t>
      </w:r>
    </w:p>
    <w:p w14:paraId="011AA789" w14:textId="3DC206E2" w:rsidR="00726489" w:rsidRPr="00CD65AD" w:rsidRDefault="00861A69" w:rsidP="00485F05">
      <w:pPr>
        <w:pStyle w:val="Odsekzoznamu"/>
        <w:numPr>
          <w:ilvl w:val="0"/>
          <w:numId w:val="44"/>
        </w:numPr>
        <w:spacing w:after="120" w:line="240" w:lineRule="auto"/>
        <w:ind w:left="993"/>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polície,</w:t>
      </w:r>
    </w:p>
    <w:p w14:paraId="6FED68FB" w14:textId="0E437E73" w:rsidR="00861A69" w:rsidRPr="00BC0200" w:rsidRDefault="00861A69" w:rsidP="00485F05">
      <w:pPr>
        <w:pStyle w:val="Odsekzoznamu"/>
        <w:numPr>
          <w:ilvl w:val="0"/>
          <w:numId w:val="44"/>
        </w:numPr>
        <w:spacing w:after="120" w:line="240" w:lineRule="auto"/>
        <w:ind w:left="993"/>
        <w:contextualSpacing w:val="0"/>
        <w:jc w:val="both"/>
        <w:rPr>
          <w:rFonts w:ascii="Arial" w:eastAsia="Times New Roman" w:hAnsi="Arial" w:cs="Arial"/>
          <w:sz w:val="24"/>
          <w:szCs w:val="24"/>
          <w:lang w:eastAsia="sk-SK"/>
        </w:rPr>
      </w:pPr>
      <w:r w:rsidRPr="00BC0200">
        <w:rPr>
          <w:rFonts w:ascii="Arial" w:eastAsia="Times New Roman" w:hAnsi="Arial" w:cs="Arial"/>
          <w:sz w:val="24"/>
          <w:szCs w:val="24"/>
          <w:lang w:eastAsia="sk-SK"/>
        </w:rPr>
        <w:t>prokuratúry,</w:t>
      </w:r>
    </w:p>
    <w:p w14:paraId="6DF07CAF" w14:textId="53E36A8E" w:rsidR="00861A69" w:rsidRPr="00BC0200" w:rsidRDefault="00AC71C0" w:rsidP="00485F05">
      <w:pPr>
        <w:pStyle w:val="Odsekzoznamu"/>
        <w:numPr>
          <w:ilvl w:val="0"/>
          <w:numId w:val="44"/>
        </w:numPr>
        <w:spacing w:after="120" w:line="240" w:lineRule="auto"/>
        <w:ind w:left="993"/>
        <w:contextualSpacing w:val="0"/>
        <w:jc w:val="both"/>
        <w:rPr>
          <w:rFonts w:ascii="Arial" w:eastAsia="Times New Roman" w:hAnsi="Arial" w:cs="Arial"/>
          <w:sz w:val="24"/>
          <w:szCs w:val="24"/>
          <w:lang w:eastAsia="sk-SK"/>
        </w:rPr>
      </w:pPr>
      <w:r w:rsidRPr="00485F05">
        <w:rPr>
          <w:rFonts w:ascii="Arial" w:eastAsia="Times New Roman" w:hAnsi="Arial" w:cs="Arial"/>
          <w:sz w:val="24"/>
          <w:szCs w:val="24"/>
          <w:lang w:eastAsia="sk-SK"/>
        </w:rPr>
        <w:t>iných orgánov verejnej správy</w:t>
      </w:r>
      <w:r w:rsidR="00861A69" w:rsidRPr="00BC0200">
        <w:rPr>
          <w:rFonts w:ascii="Arial" w:eastAsia="Times New Roman" w:hAnsi="Arial" w:cs="Arial"/>
          <w:sz w:val="24"/>
          <w:szCs w:val="24"/>
          <w:lang w:eastAsia="sk-SK"/>
        </w:rPr>
        <w:t>.</w:t>
      </w:r>
    </w:p>
    <w:p w14:paraId="49C47350" w14:textId="489328FB" w:rsidR="00861A69" w:rsidRPr="00CD65AD" w:rsidRDefault="00861A69" w:rsidP="00CD65AD">
      <w:pPr>
        <w:pStyle w:val="Odsekzoznamu"/>
        <w:numPr>
          <w:ilvl w:val="0"/>
          <w:numId w:val="24"/>
        </w:numPr>
        <w:spacing w:after="200" w:line="240" w:lineRule="auto"/>
        <w:ind w:left="567" w:hanging="567"/>
        <w:contextualSpacing w:val="0"/>
        <w:jc w:val="both"/>
        <w:rPr>
          <w:rFonts w:ascii="Arial" w:eastAsia="Times New Roman" w:hAnsi="Arial" w:cs="Arial"/>
          <w:sz w:val="24"/>
          <w:szCs w:val="24"/>
          <w:lang w:eastAsia="sk-SK"/>
        </w:rPr>
      </w:pPr>
      <w:r w:rsidRPr="00BC0200">
        <w:rPr>
          <w:rFonts w:ascii="Arial" w:eastAsia="Times New Roman" w:hAnsi="Arial" w:cs="Arial"/>
          <w:sz w:val="24"/>
          <w:szCs w:val="24"/>
          <w:lang w:eastAsia="sk-SK"/>
        </w:rPr>
        <w:t>Oznámenie obsahuje informáciu o </w:t>
      </w:r>
      <w:bookmarkStart w:id="13" w:name="_Hlk101859303"/>
      <w:r w:rsidRPr="00BC0200">
        <w:rPr>
          <w:rFonts w:ascii="Arial" w:eastAsia="Times New Roman" w:hAnsi="Arial" w:cs="Arial"/>
          <w:sz w:val="24"/>
          <w:szCs w:val="24"/>
          <w:lang w:eastAsia="sk-SK"/>
        </w:rPr>
        <w:t>protispoločenskej činnosti</w:t>
      </w:r>
      <w:bookmarkEnd w:id="13"/>
      <w:r w:rsidRPr="00BC0200">
        <w:rPr>
          <w:rFonts w:ascii="Arial" w:eastAsia="Times New Roman" w:hAnsi="Arial" w:cs="Arial"/>
          <w:sz w:val="24"/>
          <w:szCs w:val="24"/>
          <w:lang w:eastAsia="sk-SK"/>
        </w:rPr>
        <w:t xml:space="preserve">, ktorú sa oznamovateľ dozvedel pri výkone svojej práce a v dobrej viere sa domnieva, že </w:t>
      </w:r>
      <w:r w:rsidR="00BF4849" w:rsidRPr="00BC0200">
        <w:rPr>
          <w:rFonts w:ascii="Arial" w:eastAsia="Times New Roman" w:hAnsi="Arial" w:cs="Arial"/>
          <w:sz w:val="24"/>
          <w:szCs w:val="24"/>
          <w:lang w:eastAsia="sk-SK"/>
        </w:rPr>
        <w:t xml:space="preserve">táto protispoločenská činnosť </w:t>
      </w:r>
      <w:r w:rsidRPr="00BC0200">
        <w:rPr>
          <w:rFonts w:ascii="Arial" w:eastAsia="Times New Roman" w:hAnsi="Arial" w:cs="Arial"/>
          <w:sz w:val="24"/>
          <w:szCs w:val="24"/>
          <w:lang w:eastAsia="sk-SK"/>
        </w:rPr>
        <w:t>ohrozuje verejný</w:t>
      </w:r>
      <w:r w:rsidRPr="00CD65AD">
        <w:rPr>
          <w:rFonts w:ascii="Arial" w:eastAsia="Times New Roman" w:hAnsi="Arial" w:cs="Arial"/>
          <w:sz w:val="24"/>
          <w:szCs w:val="24"/>
          <w:lang w:eastAsia="sk-SK"/>
        </w:rPr>
        <w:t xml:space="preserve"> záujem, hospodárenie či dobré meno ministerstva.</w:t>
      </w:r>
    </w:p>
    <w:p w14:paraId="2CCA4943" w14:textId="36A5E5E3" w:rsidR="00861A69" w:rsidRPr="00CD65AD" w:rsidRDefault="00861A69" w:rsidP="00CD65AD">
      <w:pPr>
        <w:pStyle w:val="Odsekzoznamu"/>
        <w:numPr>
          <w:ilvl w:val="0"/>
          <w:numId w:val="24"/>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Oznámenie musí byť čitateľné, zrozumiteľné a musí byť z neho zrejmé, na akú protispoločenskú činnosť poukazuje. </w:t>
      </w:r>
    </w:p>
    <w:p w14:paraId="0772D4C4" w14:textId="5B5926C9" w:rsidR="008651D7" w:rsidRDefault="008651D7" w:rsidP="00C56F9A">
      <w:pPr>
        <w:pStyle w:val="Odsekzoznamu"/>
        <w:numPr>
          <w:ilvl w:val="0"/>
          <w:numId w:val="24"/>
        </w:numPr>
        <w:spacing w:after="12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Oznámenie možno podať aj anonymne.</w:t>
      </w:r>
    </w:p>
    <w:p w14:paraId="1570FB9A" w14:textId="53617499" w:rsidR="00861A69" w:rsidRPr="00CD65AD" w:rsidRDefault="00BF4849" w:rsidP="00C56F9A">
      <w:pPr>
        <w:pStyle w:val="Odsekzoznamu"/>
        <w:numPr>
          <w:ilvl w:val="0"/>
          <w:numId w:val="24"/>
        </w:numPr>
        <w:spacing w:after="12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Ak je to možné, v oznámení sa uvádza</w:t>
      </w:r>
      <w:r w:rsidR="00104A59">
        <w:rPr>
          <w:rFonts w:ascii="Arial" w:eastAsia="Times New Roman" w:hAnsi="Arial" w:cs="Arial"/>
          <w:sz w:val="24"/>
          <w:szCs w:val="24"/>
          <w:lang w:eastAsia="sk-SK"/>
        </w:rPr>
        <w:t xml:space="preserve"> najmä</w:t>
      </w:r>
    </w:p>
    <w:p w14:paraId="477F32A5" w14:textId="5178A34A" w:rsidR="001B65B4" w:rsidRPr="00CD65AD" w:rsidRDefault="001B65B4" w:rsidP="00CD65AD">
      <w:pPr>
        <w:pStyle w:val="Odsekzoznamu"/>
        <w:numPr>
          <w:ilvl w:val="0"/>
          <w:numId w:val="27"/>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popis </w:t>
      </w:r>
      <w:r w:rsidR="00BF4849" w:rsidRPr="00BF4849">
        <w:rPr>
          <w:rFonts w:ascii="Arial" w:eastAsia="Times New Roman" w:hAnsi="Arial" w:cs="Arial"/>
          <w:sz w:val="24"/>
          <w:szCs w:val="24"/>
          <w:lang w:eastAsia="sk-SK"/>
        </w:rPr>
        <w:t>protispoločenskej činnosti</w:t>
      </w:r>
      <w:r w:rsidRPr="00CD65AD">
        <w:rPr>
          <w:rFonts w:ascii="Arial" w:eastAsia="Times New Roman" w:hAnsi="Arial" w:cs="Arial"/>
          <w:sz w:val="24"/>
          <w:szCs w:val="24"/>
          <w:lang w:eastAsia="sk-SK"/>
        </w:rPr>
        <w:t xml:space="preserve"> so všetkými známymi podstatnými skutočnosťami (</w:t>
      </w:r>
      <w:r w:rsidR="006B117A">
        <w:rPr>
          <w:rFonts w:ascii="Arial" w:eastAsia="Times New Roman" w:hAnsi="Arial" w:cs="Arial"/>
          <w:sz w:val="24"/>
          <w:szCs w:val="24"/>
          <w:lang w:eastAsia="sk-SK"/>
        </w:rPr>
        <w:t xml:space="preserve">najmä </w:t>
      </w:r>
      <w:r w:rsidRPr="00CD65AD">
        <w:rPr>
          <w:rFonts w:ascii="Arial" w:eastAsia="Times New Roman" w:hAnsi="Arial" w:cs="Arial"/>
          <w:sz w:val="24"/>
          <w:szCs w:val="24"/>
          <w:lang w:eastAsia="sk-SK"/>
        </w:rPr>
        <w:t>čo sa stalo, kde, kedy, aké správanie viedlo k podozreniu, kto je podozrivý),</w:t>
      </w:r>
    </w:p>
    <w:p w14:paraId="50594BCD" w14:textId="1C1D3BF4" w:rsidR="001B65B4" w:rsidRPr="00CD65AD" w:rsidRDefault="001B65B4" w:rsidP="00CD65AD">
      <w:pPr>
        <w:pStyle w:val="Odsekzoznamu"/>
        <w:numPr>
          <w:ilvl w:val="0"/>
          <w:numId w:val="27"/>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informáci</w:t>
      </w:r>
      <w:r w:rsidR="006B117A">
        <w:rPr>
          <w:rFonts w:ascii="Arial" w:eastAsia="Times New Roman" w:hAnsi="Arial" w:cs="Arial"/>
          <w:sz w:val="24"/>
          <w:szCs w:val="24"/>
          <w:lang w:eastAsia="sk-SK"/>
        </w:rPr>
        <w:t>a</w:t>
      </w:r>
      <w:r w:rsidRPr="00CD65AD">
        <w:rPr>
          <w:rFonts w:ascii="Arial" w:eastAsia="Times New Roman" w:hAnsi="Arial" w:cs="Arial"/>
          <w:sz w:val="24"/>
          <w:szCs w:val="24"/>
          <w:lang w:eastAsia="sk-SK"/>
        </w:rPr>
        <w:t xml:space="preserve">, ako oznamovateľ </w:t>
      </w:r>
      <w:r w:rsidR="003A1983">
        <w:rPr>
          <w:rFonts w:ascii="Arial" w:eastAsia="Times New Roman" w:hAnsi="Arial" w:cs="Arial"/>
          <w:sz w:val="24"/>
          <w:szCs w:val="24"/>
          <w:lang w:eastAsia="sk-SK"/>
        </w:rPr>
        <w:t xml:space="preserve">získal </w:t>
      </w:r>
      <w:r w:rsidRPr="00CD65AD">
        <w:rPr>
          <w:rFonts w:ascii="Arial" w:eastAsia="Times New Roman" w:hAnsi="Arial" w:cs="Arial"/>
          <w:sz w:val="24"/>
          <w:szCs w:val="24"/>
          <w:lang w:eastAsia="sk-SK"/>
        </w:rPr>
        <w:t xml:space="preserve">informácie, ktoré sú predmetom oznámenia, </w:t>
      </w:r>
    </w:p>
    <w:p w14:paraId="59C793B0" w14:textId="7D57009A" w:rsidR="001B65B4" w:rsidRPr="00CD65AD" w:rsidRDefault="006B117A" w:rsidP="00CD65AD">
      <w:pPr>
        <w:pStyle w:val="Odsekzoznamu"/>
        <w:numPr>
          <w:ilvl w:val="0"/>
          <w:numId w:val="27"/>
        </w:numPr>
        <w:spacing w:after="120" w:line="240" w:lineRule="auto"/>
        <w:ind w:left="851" w:hanging="284"/>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 xml:space="preserve">informácia, </w:t>
      </w:r>
      <w:r w:rsidR="001B65B4" w:rsidRPr="00CD65AD">
        <w:rPr>
          <w:rFonts w:ascii="Arial" w:eastAsia="Times New Roman" w:hAnsi="Arial" w:cs="Arial"/>
          <w:sz w:val="24"/>
          <w:szCs w:val="24"/>
          <w:lang w:eastAsia="sk-SK"/>
        </w:rPr>
        <w:t>či existujú svedkovia</w:t>
      </w:r>
      <w:r>
        <w:rPr>
          <w:rFonts w:ascii="Arial" w:eastAsia="Times New Roman" w:hAnsi="Arial" w:cs="Arial"/>
          <w:sz w:val="24"/>
          <w:szCs w:val="24"/>
          <w:lang w:eastAsia="sk-SK"/>
        </w:rPr>
        <w:t xml:space="preserve"> alebo</w:t>
      </w:r>
      <w:r w:rsidR="001B65B4" w:rsidRPr="00CD65AD">
        <w:rPr>
          <w:rFonts w:ascii="Arial" w:eastAsia="Times New Roman" w:hAnsi="Arial" w:cs="Arial"/>
          <w:sz w:val="24"/>
          <w:szCs w:val="24"/>
          <w:lang w:eastAsia="sk-SK"/>
        </w:rPr>
        <w:t xml:space="preserve"> iné zainteresované osoby</w:t>
      </w:r>
      <w:r>
        <w:rPr>
          <w:rFonts w:ascii="Arial" w:eastAsia="Times New Roman" w:hAnsi="Arial" w:cs="Arial"/>
          <w:sz w:val="24"/>
          <w:szCs w:val="24"/>
          <w:lang w:eastAsia="sk-SK"/>
        </w:rPr>
        <w:t>, a ich identifikačné údaje</w:t>
      </w:r>
      <w:r w:rsidR="001B65B4" w:rsidRPr="00CD65AD">
        <w:rPr>
          <w:rFonts w:ascii="Arial" w:eastAsia="Times New Roman" w:hAnsi="Arial" w:cs="Arial"/>
          <w:sz w:val="24"/>
          <w:szCs w:val="24"/>
          <w:lang w:eastAsia="sk-SK"/>
        </w:rPr>
        <w:t>,</w:t>
      </w:r>
    </w:p>
    <w:p w14:paraId="0A2251C3" w14:textId="0DBF20F7" w:rsidR="001B65B4" w:rsidRPr="00CD65AD" w:rsidRDefault="006B117A" w:rsidP="00CD65AD">
      <w:pPr>
        <w:pStyle w:val="Odsekzoznamu"/>
        <w:numPr>
          <w:ilvl w:val="0"/>
          <w:numId w:val="27"/>
        </w:numPr>
        <w:spacing w:after="120" w:line="240" w:lineRule="auto"/>
        <w:ind w:left="851" w:hanging="284"/>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 xml:space="preserve">doklady preukazujúce informácie, </w:t>
      </w:r>
      <w:r w:rsidRPr="00CD65AD">
        <w:rPr>
          <w:rFonts w:ascii="Arial" w:eastAsia="Times New Roman" w:hAnsi="Arial" w:cs="Arial"/>
          <w:sz w:val="24"/>
          <w:szCs w:val="24"/>
          <w:lang w:eastAsia="sk-SK"/>
        </w:rPr>
        <w:t>ktoré sú predmetom oznámenia</w:t>
      </w:r>
      <w:r w:rsidR="001B65B4" w:rsidRPr="00CD65AD">
        <w:rPr>
          <w:rFonts w:ascii="Arial" w:eastAsia="Times New Roman" w:hAnsi="Arial" w:cs="Arial"/>
          <w:sz w:val="24"/>
          <w:szCs w:val="24"/>
          <w:lang w:eastAsia="sk-SK"/>
        </w:rPr>
        <w:t>,</w:t>
      </w:r>
    </w:p>
    <w:p w14:paraId="018F0403" w14:textId="07FEB7B5" w:rsidR="001B65B4" w:rsidRPr="00CD65AD" w:rsidRDefault="006B117A" w:rsidP="00CD65AD">
      <w:pPr>
        <w:pStyle w:val="Odsekzoznamu"/>
        <w:numPr>
          <w:ilvl w:val="0"/>
          <w:numId w:val="27"/>
        </w:numPr>
        <w:spacing w:after="120" w:line="240" w:lineRule="auto"/>
        <w:ind w:left="851" w:hanging="284"/>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 xml:space="preserve">informácia, </w:t>
      </w:r>
      <w:r w:rsidR="001B65B4" w:rsidRPr="00CD65AD">
        <w:rPr>
          <w:rFonts w:ascii="Arial" w:eastAsia="Times New Roman" w:hAnsi="Arial" w:cs="Arial"/>
          <w:sz w:val="24"/>
          <w:szCs w:val="24"/>
          <w:lang w:eastAsia="sk-SK"/>
        </w:rPr>
        <w:t xml:space="preserve">či oznamovateľ </w:t>
      </w:r>
      <w:r>
        <w:rPr>
          <w:rFonts w:ascii="Arial" w:eastAsia="Times New Roman" w:hAnsi="Arial" w:cs="Arial"/>
          <w:sz w:val="24"/>
          <w:szCs w:val="24"/>
          <w:lang w:eastAsia="sk-SK"/>
        </w:rPr>
        <w:t xml:space="preserve">vec už oznámil </w:t>
      </w:r>
      <w:r w:rsidR="001B65B4" w:rsidRPr="00CD65AD">
        <w:rPr>
          <w:rFonts w:ascii="Arial" w:eastAsia="Times New Roman" w:hAnsi="Arial" w:cs="Arial"/>
          <w:sz w:val="24"/>
          <w:szCs w:val="24"/>
          <w:lang w:eastAsia="sk-SK"/>
        </w:rPr>
        <w:t xml:space="preserve">a ak áno, </w:t>
      </w:r>
      <w:r>
        <w:rPr>
          <w:rFonts w:ascii="Arial" w:eastAsia="Times New Roman" w:hAnsi="Arial" w:cs="Arial"/>
          <w:sz w:val="24"/>
          <w:szCs w:val="24"/>
          <w:lang w:eastAsia="sk-SK"/>
        </w:rPr>
        <w:t>komu a ako</w:t>
      </w:r>
      <w:r w:rsidR="001B65B4" w:rsidRPr="00CD65AD">
        <w:rPr>
          <w:rFonts w:ascii="Arial" w:eastAsia="Times New Roman" w:hAnsi="Arial" w:cs="Arial"/>
          <w:sz w:val="24"/>
          <w:szCs w:val="24"/>
          <w:lang w:eastAsia="sk-SK"/>
        </w:rPr>
        <w:t>,</w:t>
      </w:r>
    </w:p>
    <w:p w14:paraId="6226CBEC" w14:textId="0DD60746" w:rsidR="001B65B4" w:rsidRPr="00CD65AD" w:rsidRDefault="006B117A" w:rsidP="00CD65AD">
      <w:pPr>
        <w:pStyle w:val="Odsekzoznamu"/>
        <w:numPr>
          <w:ilvl w:val="0"/>
          <w:numId w:val="27"/>
        </w:numPr>
        <w:spacing w:after="120" w:line="240" w:lineRule="auto"/>
        <w:ind w:left="851" w:hanging="284"/>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 xml:space="preserve">identifikačné údaje </w:t>
      </w:r>
      <w:r w:rsidR="001B65B4" w:rsidRPr="00CD65AD">
        <w:rPr>
          <w:rFonts w:ascii="Arial" w:eastAsia="Times New Roman" w:hAnsi="Arial" w:cs="Arial"/>
          <w:sz w:val="24"/>
          <w:szCs w:val="24"/>
          <w:lang w:eastAsia="sk-SK"/>
        </w:rPr>
        <w:t>a kontaktné údaje oznamovateľa</w:t>
      </w:r>
      <w:r>
        <w:rPr>
          <w:rFonts w:ascii="Arial" w:eastAsia="Times New Roman" w:hAnsi="Arial" w:cs="Arial"/>
          <w:sz w:val="24"/>
          <w:szCs w:val="24"/>
          <w:lang w:eastAsia="sk-SK"/>
        </w:rPr>
        <w:t xml:space="preserve">, </w:t>
      </w:r>
      <w:r w:rsidR="001B65B4" w:rsidRPr="00CD65AD">
        <w:rPr>
          <w:rFonts w:ascii="Arial" w:eastAsia="Times New Roman" w:hAnsi="Arial" w:cs="Arial"/>
          <w:sz w:val="24"/>
          <w:szCs w:val="24"/>
          <w:lang w:eastAsia="sk-SK"/>
        </w:rPr>
        <w:t xml:space="preserve">ak </w:t>
      </w:r>
      <w:r>
        <w:rPr>
          <w:rFonts w:ascii="Arial" w:eastAsia="Times New Roman" w:hAnsi="Arial" w:cs="Arial"/>
          <w:sz w:val="24"/>
          <w:szCs w:val="24"/>
          <w:lang w:eastAsia="sk-SK"/>
        </w:rPr>
        <w:t>nejde o</w:t>
      </w:r>
      <w:r w:rsidR="001B65B4" w:rsidRPr="00CD65AD">
        <w:rPr>
          <w:rFonts w:ascii="Arial" w:eastAsia="Times New Roman" w:hAnsi="Arial" w:cs="Arial"/>
          <w:sz w:val="24"/>
          <w:szCs w:val="24"/>
          <w:lang w:eastAsia="sk-SK"/>
        </w:rPr>
        <w:t xml:space="preserve"> anonymn</w:t>
      </w:r>
      <w:r>
        <w:rPr>
          <w:rFonts w:ascii="Arial" w:eastAsia="Times New Roman" w:hAnsi="Arial" w:cs="Arial"/>
          <w:sz w:val="24"/>
          <w:szCs w:val="24"/>
          <w:lang w:eastAsia="sk-SK"/>
        </w:rPr>
        <w:t>é oznámenie</w:t>
      </w:r>
      <w:r w:rsidR="001B65B4" w:rsidRPr="00CD65AD">
        <w:rPr>
          <w:rFonts w:ascii="Arial" w:eastAsia="Times New Roman" w:hAnsi="Arial" w:cs="Arial"/>
          <w:sz w:val="24"/>
          <w:szCs w:val="24"/>
          <w:lang w:eastAsia="sk-SK"/>
        </w:rPr>
        <w:t>.</w:t>
      </w:r>
    </w:p>
    <w:p w14:paraId="084CE846" w14:textId="184C20AE" w:rsidR="001B65B4" w:rsidRPr="00CD65AD" w:rsidRDefault="001B65B4" w:rsidP="00CD65AD">
      <w:pPr>
        <w:pStyle w:val="Odsekzoznamu"/>
        <w:numPr>
          <w:ilvl w:val="0"/>
          <w:numId w:val="24"/>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Ak oznamovateľ podá podnet anonymne, môže uviesť anonym</w:t>
      </w:r>
      <w:r w:rsidR="006B117A">
        <w:rPr>
          <w:rFonts w:ascii="Arial" w:eastAsia="Times New Roman" w:hAnsi="Arial" w:cs="Arial"/>
          <w:sz w:val="24"/>
          <w:szCs w:val="24"/>
          <w:lang w:eastAsia="sk-SK"/>
        </w:rPr>
        <w:t>izovanú adresu elektronickej pošty,</w:t>
      </w:r>
      <w:r w:rsidRPr="00CD65AD">
        <w:rPr>
          <w:rFonts w:ascii="Arial" w:eastAsia="Times New Roman" w:hAnsi="Arial" w:cs="Arial"/>
          <w:sz w:val="24"/>
          <w:szCs w:val="24"/>
          <w:lang w:eastAsia="sk-SK"/>
        </w:rPr>
        <w:t xml:space="preserve"> prostredníctvom ktor</w:t>
      </w:r>
      <w:r w:rsidR="00DB7AFA">
        <w:rPr>
          <w:rFonts w:ascii="Arial" w:eastAsia="Times New Roman" w:hAnsi="Arial" w:cs="Arial"/>
          <w:sz w:val="24"/>
          <w:szCs w:val="24"/>
          <w:lang w:eastAsia="sk-SK"/>
        </w:rPr>
        <w:t>ej</w:t>
      </w:r>
      <w:r w:rsidRPr="00CD65AD">
        <w:rPr>
          <w:rFonts w:ascii="Arial" w:eastAsia="Times New Roman" w:hAnsi="Arial" w:cs="Arial"/>
          <w:sz w:val="24"/>
          <w:szCs w:val="24"/>
          <w:lang w:eastAsia="sk-SK"/>
        </w:rPr>
        <w:t xml:space="preserve"> </w:t>
      </w:r>
      <w:r w:rsidR="006B117A">
        <w:rPr>
          <w:rFonts w:ascii="Arial" w:eastAsia="Times New Roman" w:hAnsi="Arial" w:cs="Arial"/>
          <w:sz w:val="24"/>
          <w:szCs w:val="24"/>
          <w:lang w:eastAsia="sk-SK"/>
        </w:rPr>
        <w:t>bude</w:t>
      </w:r>
      <w:r w:rsidRPr="00CD65AD">
        <w:rPr>
          <w:rFonts w:ascii="Arial" w:eastAsia="Times New Roman" w:hAnsi="Arial" w:cs="Arial"/>
          <w:sz w:val="24"/>
          <w:szCs w:val="24"/>
          <w:lang w:eastAsia="sk-SK"/>
        </w:rPr>
        <w:t xml:space="preserve"> komunikovať a zodpovedať na prípadné otázky. Zamestnávateľ je zároveň povinný potvrdiť prijatie oznámenia </w:t>
      </w:r>
      <w:r w:rsidRPr="00CD65AD">
        <w:rPr>
          <w:rFonts w:ascii="Arial" w:eastAsia="Times New Roman" w:hAnsi="Arial" w:cs="Arial"/>
          <w:sz w:val="24"/>
          <w:szCs w:val="24"/>
          <w:lang w:eastAsia="sk-SK"/>
        </w:rPr>
        <w:lastRenderedPageBreak/>
        <w:t xml:space="preserve">a informovať oznamovateľa o výsledku prešetrenia oznámenia prostredníctvom tejto e-mailovej adresy. </w:t>
      </w:r>
    </w:p>
    <w:p w14:paraId="32A2BAA5" w14:textId="680746DA" w:rsidR="004C338D" w:rsidRDefault="001B65B4" w:rsidP="00BE2BDA">
      <w:pPr>
        <w:pStyle w:val="Odsekzoznamu"/>
        <w:numPr>
          <w:ilvl w:val="0"/>
          <w:numId w:val="24"/>
        </w:numPr>
        <w:spacing w:after="24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Podan</w:t>
      </w:r>
      <w:r w:rsidR="002A504F">
        <w:rPr>
          <w:rFonts w:ascii="Arial" w:eastAsia="Times New Roman" w:hAnsi="Arial" w:cs="Arial"/>
          <w:sz w:val="24"/>
          <w:szCs w:val="24"/>
          <w:lang w:eastAsia="sk-SK"/>
        </w:rPr>
        <w:t>ím</w:t>
      </w:r>
      <w:r w:rsidRPr="00CD65AD">
        <w:rPr>
          <w:rFonts w:ascii="Arial" w:eastAsia="Times New Roman" w:hAnsi="Arial" w:cs="Arial"/>
          <w:sz w:val="24"/>
          <w:szCs w:val="24"/>
          <w:lang w:eastAsia="sk-SK"/>
        </w:rPr>
        <w:t xml:space="preserve"> oznámenia </w:t>
      </w:r>
      <w:r w:rsidR="002A504F">
        <w:rPr>
          <w:rFonts w:ascii="Arial" w:eastAsia="Times New Roman" w:hAnsi="Arial" w:cs="Arial"/>
          <w:sz w:val="24"/>
          <w:szCs w:val="24"/>
          <w:lang w:eastAsia="sk-SK"/>
        </w:rPr>
        <w:t xml:space="preserve">podľa zákona o ochrane oznamovateľov nie je dotknutá povinnosť oznámenia trestného činu alebo prekazenia trestného činu podľa </w:t>
      </w:r>
      <w:r w:rsidR="006C54DF">
        <w:rPr>
          <w:rFonts w:ascii="Arial" w:eastAsia="Times New Roman" w:hAnsi="Arial" w:cs="Arial"/>
          <w:sz w:val="24"/>
          <w:szCs w:val="24"/>
          <w:lang w:eastAsia="sk-SK"/>
        </w:rPr>
        <w:br/>
      </w:r>
      <w:r w:rsidR="002A504F">
        <w:rPr>
          <w:rFonts w:ascii="Arial" w:eastAsia="Times New Roman" w:hAnsi="Arial" w:cs="Arial"/>
          <w:sz w:val="24"/>
          <w:szCs w:val="24"/>
          <w:lang w:eastAsia="sk-SK"/>
        </w:rPr>
        <w:t xml:space="preserve">§ 340 a 341 Trestného zákona. </w:t>
      </w:r>
    </w:p>
    <w:p w14:paraId="17E14514" w14:textId="161C341B" w:rsidR="00A14226" w:rsidRPr="00FB027A" w:rsidRDefault="00A14226">
      <w:pPr>
        <w:pStyle w:val="Odsekzoznamu"/>
        <w:numPr>
          <w:ilvl w:val="0"/>
          <w:numId w:val="24"/>
        </w:numPr>
        <w:spacing w:after="240" w:line="240" w:lineRule="auto"/>
        <w:ind w:left="567" w:hanging="567"/>
        <w:contextualSpacing w:val="0"/>
        <w:jc w:val="both"/>
        <w:rPr>
          <w:rFonts w:ascii="Arial" w:eastAsia="Times New Roman" w:hAnsi="Arial" w:cs="Arial"/>
          <w:sz w:val="24"/>
          <w:szCs w:val="24"/>
          <w:lang w:eastAsia="sk-SK"/>
        </w:rPr>
      </w:pPr>
      <w:r w:rsidRPr="00FB027A">
        <w:rPr>
          <w:rFonts w:ascii="Arial" w:eastAsia="Times New Roman" w:hAnsi="Arial" w:cs="Arial"/>
          <w:sz w:val="24"/>
          <w:szCs w:val="24"/>
          <w:lang w:eastAsia="sk-SK"/>
        </w:rPr>
        <w:t xml:space="preserve">Ak sa oznamovateľ dôvodne domnieva, že disponuje informáciami, ktoré </w:t>
      </w:r>
      <w:r w:rsidR="0090359E" w:rsidRPr="00FB027A">
        <w:rPr>
          <w:rFonts w:ascii="Arial" w:eastAsia="Times New Roman" w:hAnsi="Arial" w:cs="Arial"/>
          <w:sz w:val="24"/>
          <w:szCs w:val="24"/>
          <w:lang w:eastAsia="sk-SK"/>
        </w:rPr>
        <w:t>majú povahu oznámenia</w:t>
      </w:r>
      <w:r w:rsidR="00080A18" w:rsidRPr="00FB027A">
        <w:rPr>
          <w:rFonts w:ascii="Arial" w:eastAsia="Times New Roman" w:hAnsi="Arial" w:cs="Arial"/>
          <w:sz w:val="24"/>
          <w:szCs w:val="24"/>
          <w:lang w:eastAsia="sk-SK"/>
        </w:rPr>
        <w:t>,</w:t>
      </w:r>
      <w:r w:rsidR="0090359E" w:rsidRPr="00FB027A">
        <w:rPr>
          <w:rFonts w:ascii="Arial" w:eastAsia="Times New Roman" w:hAnsi="Arial" w:cs="Arial"/>
          <w:sz w:val="24"/>
          <w:szCs w:val="24"/>
          <w:lang w:eastAsia="sk-SK"/>
        </w:rPr>
        <w:t xml:space="preserve"> má právo podať oznámenie priamo</w:t>
      </w:r>
      <w:r w:rsidRPr="00FB027A">
        <w:rPr>
          <w:rFonts w:ascii="Arial" w:eastAsia="Times New Roman" w:hAnsi="Arial" w:cs="Arial"/>
          <w:sz w:val="24"/>
          <w:szCs w:val="24"/>
          <w:lang w:eastAsia="sk-SK"/>
        </w:rPr>
        <w:t xml:space="preserve"> </w:t>
      </w:r>
      <w:r w:rsidR="00853F9F" w:rsidRPr="00FB027A">
        <w:rPr>
          <w:rFonts w:ascii="Arial" w:eastAsia="Times New Roman" w:hAnsi="Arial" w:cs="Arial"/>
          <w:sz w:val="24"/>
          <w:szCs w:val="24"/>
          <w:lang w:eastAsia="sk-SK"/>
        </w:rPr>
        <w:t>Úradu na ochranu oznamovateľov (ďalej len „</w:t>
      </w:r>
      <w:r w:rsidRPr="00FB027A">
        <w:rPr>
          <w:rFonts w:ascii="Arial" w:eastAsia="Times New Roman" w:hAnsi="Arial" w:cs="Arial"/>
          <w:sz w:val="24"/>
          <w:szCs w:val="24"/>
          <w:lang w:eastAsia="sk-SK"/>
        </w:rPr>
        <w:t>úrad</w:t>
      </w:r>
      <w:r w:rsidR="00853F9F" w:rsidRPr="00FB027A">
        <w:rPr>
          <w:rFonts w:ascii="Arial" w:eastAsia="Times New Roman" w:hAnsi="Arial" w:cs="Arial"/>
          <w:sz w:val="24"/>
          <w:szCs w:val="24"/>
          <w:lang w:eastAsia="sk-SK"/>
        </w:rPr>
        <w:t>“)</w:t>
      </w:r>
      <w:r w:rsidRPr="00FB027A">
        <w:rPr>
          <w:rFonts w:ascii="Arial" w:eastAsia="Times New Roman" w:hAnsi="Arial" w:cs="Arial"/>
          <w:sz w:val="24"/>
          <w:szCs w:val="24"/>
          <w:lang w:eastAsia="sk-SK"/>
        </w:rPr>
        <w:t>.</w:t>
      </w:r>
    </w:p>
    <w:p w14:paraId="30FEF5A3" w14:textId="7AC597E3" w:rsidR="009742D0" w:rsidRPr="001B552D" w:rsidRDefault="009742D0" w:rsidP="00D437C6">
      <w:pPr>
        <w:pStyle w:val="Nadpis2"/>
        <w:jc w:val="center"/>
        <w:rPr>
          <w:rFonts w:ascii="Arial" w:hAnsi="Arial" w:cs="Arial"/>
          <w:b/>
          <w:color w:val="auto"/>
        </w:rPr>
      </w:pPr>
      <w:bookmarkStart w:id="14" w:name="_Toc102473274"/>
      <w:r w:rsidRPr="001B552D">
        <w:rPr>
          <w:rFonts w:ascii="Arial" w:hAnsi="Arial" w:cs="Arial"/>
          <w:b/>
          <w:color w:val="auto"/>
        </w:rPr>
        <w:t xml:space="preserve">Čl. </w:t>
      </w:r>
      <w:r w:rsidR="00867E5C">
        <w:rPr>
          <w:rFonts w:ascii="Arial" w:hAnsi="Arial" w:cs="Arial"/>
          <w:b/>
          <w:color w:val="auto"/>
        </w:rPr>
        <w:t>4</w:t>
      </w:r>
      <w:r w:rsidRPr="001B552D">
        <w:rPr>
          <w:rFonts w:ascii="Arial" w:hAnsi="Arial" w:cs="Arial"/>
          <w:b/>
          <w:color w:val="auto"/>
        </w:rPr>
        <w:br/>
        <w:t>Prijímanie a evidencia oznámení</w:t>
      </w:r>
      <w:bookmarkEnd w:id="14"/>
    </w:p>
    <w:p w14:paraId="7214BAEF" w14:textId="77777777" w:rsidR="00CD65AD" w:rsidRPr="00CD65AD" w:rsidRDefault="00CD65AD" w:rsidP="00CD65AD">
      <w:pPr>
        <w:spacing w:after="0"/>
        <w:jc w:val="center"/>
        <w:rPr>
          <w:rFonts w:ascii="Arial" w:hAnsi="Arial" w:cs="Arial"/>
          <w:b/>
          <w:bCs/>
          <w:sz w:val="26"/>
          <w:szCs w:val="26"/>
        </w:rPr>
      </w:pPr>
    </w:p>
    <w:p w14:paraId="6B747FD0" w14:textId="7FC18796" w:rsidR="004C338D" w:rsidRPr="00CD65AD" w:rsidRDefault="004C338D" w:rsidP="00CD65AD">
      <w:pPr>
        <w:pStyle w:val="Odsekzoznamu"/>
        <w:numPr>
          <w:ilvl w:val="0"/>
          <w:numId w:val="28"/>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Oznámenie sa podáva zodpovednej osobe. Ak je podané inému zamestnancovi </w:t>
      </w:r>
      <w:r w:rsidR="00490006">
        <w:rPr>
          <w:rFonts w:ascii="Arial" w:eastAsia="Times New Roman" w:hAnsi="Arial" w:cs="Arial"/>
          <w:sz w:val="24"/>
          <w:szCs w:val="24"/>
          <w:lang w:eastAsia="sk-SK"/>
        </w:rPr>
        <w:t>alebo</w:t>
      </w:r>
      <w:r w:rsidR="00490006" w:rsidRPr="00CD65A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 xml:space="preserve">organizačnému útvaru ministerstva, ten ho bezodkladne doručí </w:t>
      </w:r>
      <w:r w:rsidRPr="0099199B">
        <w:rPr>
          <w:rFonts w:ascii="Arial" w:eastAsia="Times New Roman" w:hAnsi="Arial" w:cs="Arial"/>
          <w:sz w:val="24"/>
          <w:szCs w:val="24"/>
          <w:lang w:eastAsia="sk-SK"/>
        </w:rPr>
        <w:t>zodpovednej osobe spôsobom uvedeným v</w:t>
      </w:r>
      <w:r w:rsidR="00DB7AFA" w:rsidRPr="0099199B">
        <w:rPr>
          <w:rFonts w:ascii="Arial" w:eastAsia="Times New Roman" w:hAnsi="Arial" w:cs="Arial"/>
          <w:sz w:val="24"/>
          <w:szCs w:val="24"/>
          <w:lang w:eastAsia="sk-SK"/>
        </w:rPr>
        <w:t> čl. 3 ods. 1</w:t>
      </w:r>
      <w:r w:rsidRPr="00CD65AD">
        <w:rPr>
          <w:rFonts w:ascii="Arial" w:eastAsia="Times New Roman" w:hAnsi="Arial" w:cs="Arial"/>
          <w:sz w:val="24"/>
          <w:szCs w:val="24"/>
          <w:lang w:eastAsia="sk-SK"/>
        </w:rPr>
        <w:t xml:space="preserve"> </w:t>
      </w:r>
      <w:r w:rsidR="008C17E9">
        <w:rPr>
          <w:rFonts w:ascii="Arial" w:eastAsia="Times New Roman" w:hAnsi="Arial" w:cs="Arial"/>
          <w:sz w:val="24"/>
          <w:szCs w:val="24"/>
          <w:lang w:eastAsia="sk-SK"/>
        </w:rPr>
        <w:t xml:space="preserve">a </w:t>
      </w:r>
      <w:r w:rsidRPr="00CD65AD">
        <w:rPr>
          <w:rFonts w:ascii="Arial" w:eastAsia="Times New Roman" w:hAnsi="Arial" w:cs="Arial"/>
          <w:sz w:val="24"/>
          <w:szCs w:val="24"/>
          <w:lang w:eastAsia="sk-SK"/>
        </w:rPr>
        <w:t xml:space="preserve">zároveň je povinný zachovávať mlčanlivosť o skutočnostiach, ktoré sa dozvedel v súvislosti s oznámením, </w:t>
      </w:r>
      <w:r w:rsidR="00490006">
        <w:rPr>
          <w:rFonts w:ascii="Arial" w:eastAsia="Times New Roman" w:hAnsi="Arial" w:cs="Arial"/>
          <w:sz w:val="24"/>
          <w:szCs w:val="24"/>
          <w:lang w:eastAsia="sk-SK"/>
        </w:rPr>
        <w:t>najmä</w:t>
      </w:r>
      <w:r w:rsidR="00490006" w:rsidRPr="00CD65A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o skutočnostiach, ktoré by mohli identifikovať oznamovateľa</w:t>
      </w:r>
      <w:r w:rsidR="00490006">
        <w:rPr>
          <w:rFonts w:ascii="Arial" w:eastAsia="Times New Roman" w:hAnsi="Arial" w:cs="Arial"/>
          <w:sz w:val="24"/>
          <w:szCs w:val="24"/>
          <w:lang w:eastAsia="sk-SK"/>
        </w:rPr>
        <w:t xml:space="preserve"> alebo</w:t>
      </w:r>
      <w:r w:rsidRPr="00CD65AD">
        <w:rPr>
          <w:rFonts w:ascii="Arial" w:eastAsia="Times New Roman" w:hAnsi="Arial" w:cs="Arial"/>
          <w:sz w:val="24"/>
          <w:szCs w:val="24"/>
          <w:lang w:eastAsia="sk-SK"/>
        </w:rPr>
        <w:t xml:space="preserve"> dotknuté osoby.</w:t>
      </w:r>
    </w:p>
    <w:p w14:paraId="49274B08" w14:textId="7CC0214A" w:rsidR="004C338D" w:rsidRPr="00CD65AD" w:rsidRDefault="004C338D" w:rsidP="00CD65AD">
      <w:pPr>
        <w:pStyle w:val="Odsekzoznamu"/>
        <w:numPr>
          <w:ilvl w:val="0"/>
          <w:numId w:val="28"/>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Zodpovedná osoba je povinná prijať každé oznámenie a zdržať sa akéhokoľvek konania, ktoré by bránilo jeho podaniu </w:t>
      </w:r>
      <w:r w:rsidR="00237FAA">
        <w:rPr>
          <w:rFonts w:ascii="Arial" w:eastAsia="Times New Roman" w:hAnsi="Arial" w:cs="Arial"/>
          <w:sz w:val="24"/>
          <w:szCs w:val="24"/>
          <w:lang w:eastAsia="sk-SK"/>
        </w:rPr>
        <w:t>alebo</w:t>
      </w:r>
      <w:r w:rsidRPr="00CD65AD">
        <w:rPr>
          <w:rFonts w:ascii="Arial" w:eastAsia="Times New Roman" w:hAnsi="Arial" w:cs="Arial"/>
          <w:sz w:val="24"/>
          <w:szCs w:val="24"/>
          <w:lang w:eastAsia="sk-SK"/>
        </w:rPr>
        <w:t xml:space="preserve"> prevereniu. </w:t>
      </w:r>
    </w:p>
    <w:p w14:paraId="7A19B3B2" w14:textId="71CA04DF" w:rsidR="00453823" w:rsidRPr="00CD65AD" w:rsidRDefault="004C338D" w:rsidP="00CD65AD">
      <w:pPr>
        <w:pStyle w:val="Odsekzoznamu"/>
        <w:numPr>
          <w:ilvl w:val="0"/>
          <w:numId w:val="28"/>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Zodpovedná osoba bezodkladne zaeviduje kaž</w:t>
      </w:r>
      <w:r w:rsidR="00453823" w:rsidRPr="00CD65AD">
        <w:rPr>
          <w:rFonts w:ascii="Arial" w:eastAsia="Times New Roman" w:hAnsi="Arial" w:cs="Arial"/>
          <w:sz w:val="24"/>
          <w:szCs w:val="24"/>
          <w:lang w:eastAsia="sk-SK"/>
        </w:rPr>
        <w:t>dé oznámenie v evidencii oznámení oddelene od evidencie ostatných písomností a do siedmich dní potvrdí oznamovateľovi prijatie oznámenia.</w:t>
      </w:r>
    </w:p>
    <w:p w14:paraId="305C3CAD" w14:textId="6E29DBEA" w:rsidR="00453823" w:rsidRPr="00CD65AD" w:rsidRDefault="00453823" w:rsidP="00CD65AD">
      <w:pPr>
        <w:pStyle w:val="Odsekzoznamu"/>
        <w:numPr>
          <w:ilvl w:val="0"/>
          <w:numId w:val="28"/>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Evidencia </w:t>
      </w:r>
      <w:r w:rsidR="00560CC0">
        <w:rPr>
          <w:rFonts w:ascii="Arial" w:eastAsia="Times New Roman" w:hAnsi="Arial" w:cs="Arial"/>
          <w:sz w:val="24"/>
          <w:szCs w:val="24"/>
          <w:lang w:eastAsia="sk-SK"/>
        </w:rPr>
        <w:t xml:space="preserve">oznámení </w:t>
      </w:r>
      <w:r w:rsidRPr="00CD65AD">
        <w:rPr>
          <w:rFonts w:ascii="Arial" w:eastAsia="Times New Roman" w:hAnsi="Arial" w:cs="Arial"/>
          <w:sz w:val="24"/>
          <w:szCs w:val="24"/>
          <w:lang w:eastAsia="sk-SK"/>
        </w:rPr>
        <w:t>sa vedie v písomnej podobe a je dostupná výlučne zodpovednej osobe</w:t>
      </w:r>
      <w:r w:rsidR="00A61C8F">
        <w:rPr>
          <w:rFonts w:ascii="Arial" w:eastAsia="Times New Roman" w:hAnsi="Arial" w:cs="Arial"/>
          <w:sz w:val="24"/>
          <w:szCs w:val="24"/>
          <w:lang w:eastAsia="sk-SK"/>
        </w:rPr>
        <w:t>, jej zástupcovi</w:t>
      </w:r>
      <w:r w:rsidRPr="00CD65AD">
        <w:rPr>
          <w:rFonts w:ascii="Arial" w:eastAsia="Times New Roman" w:hAnsi="Arial" w:cs="Arial"/>
          <w:sz w:val="24"/>
          <w:szCs w:val="24"/>
          <w:lang w:eastAsia="sk-SK"/>
        </w:rPr>
        <w:t xml:space="preserve"> a </w:t>
      </w:r>
      <w:r w:rsidR="00560CC0">
        <w:rPr>
          <w:rFonts w:ascii="Arial" w:eastAsia="Times New Roman" w:hAnsi="Arial" w:cs="Arial"/>
          <w:sz w:val="24"/>
          <w:szCs w:val="24"/>
          <w:lang w:eastAsia="sk-SK"/>
        </w:rPr>
        <w:t>ministrovi</w:t>
      </w:r>
      <w:r w:rsidRPr="00CD65AD">
        <w:rPr>
          <w:rFonts w:ascii="Arial" w:eastAsia="Times New Roman" w:hAnsi="Arial" w:cs="Arial"/>
          <w:sz w:val="24"/>
          <w:szCs w:val="24"/>
          <w:lang w:eastAsia="sk-SK"/>
        </w:rPr>
        <w:t xml:space="preserve">. Zodpovedná osoba ju chráni pred stratou, zničením, poškodením, zneužitím alebo iným neoprávneným nakladaním, pričom dbá na to, aby sa </w:t>
      </w:r>
      <w:r w:rsidR="00A61C8F">
        <w:rPr>
          <w:rFonts w:ascii="Arial" w:eastAsia="Times New Roman" w:hAnsi="Arial" w:cs="Arial"/>
          <w:sz w:val="24"/>
          <w:szCs w:val="24"/>
          <w:lang w:eastAsia="sk-SK"/>
        </w:rPr>
        <w:t xml:space="preserve">k nej </w:t>
      </w:r>
      <w:r w:rsidRPr="00CD65AD">
        <w:rPr>
          <w:rFonts w:ascii="Arial" w:eastAsia="Times New Roman" w:hAnsi="Arial" w:cs="Arial"/>
          <w:sz w:val="24"/>
          <w:szCs w:val="24"/>
          <w:lang w:eastAsia="sk-SK"/>
        </w:rPr>
        <w:t xml:space="preserve">zamedzil prístup neoprávnených osôb. </w:t>
      </w:r>
    </w:p>
    <w:p w14:paraId="22806D41" w14:textId="60C7A69C" w:rsidR="00453823" w:rsidRPr="00CD65AD" w:rsidRDefault="00453823" w:rsidP="00CD65AD">
      <w:pPr>
        <w:pStyle w:val="Odsekzoznamu"/>
        <w:numPr>
          <w:ilvl w:val="0"/>
          <w:numId w:val="28"/>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Oznámenie </w:t>
      </w:r>
      <w:r w:rsidR="00560CC0">
        <w:rPr>
          <w:rFonts w:ascii="Arial" w:eastAsia="Times New Roman" w:hAnsi="Arial" w:cs="Arial"/>
          <w:sz w:val="24"/>
          <w:szCs w:val="24"/>
          <w:lang w:eastAsia="sk-SK"/>
        </w:rPr>
        <w:t>sa ukladá</w:t>
      </w:r>
      <w:r w:rsidRPr="00CD65AD">
        <w:rPr>
          <w:rFonts w:ascii="Arial" w:eastAsia="Times New Roman" w:hAnsi="Arial" w:cs="Arial"/>
          <w:sz w:val="24"/>
          <w:szCs w:val="24"/>
          <w:lang w:eastAsia="sk-SK"/>
        </w:rPr>
        <w:t xml:space="preserve"> v spisovom obale v uzamknutej skrini. Po ukončení preverovania oznámenia </w:t>
      </w:r>
      <w:r w:rsidR="00560CC0">
        <w:rPr>
          <w:rFonts w:ascii="Arial" w:eastAsia="Times New Roman" w:hAnsi="Arial" w:cs="Arial"/>
          <w:sz w:val="24"/>
          <w:szCs w:val="24"/>
          <w:lang w:eastAsia="sk-SK"/>
        </w:rPr>
        <w:t>sa</w:t>
      </w:r>
      <w:r w:rsidRPr="00CD65AD">
        <w:rPr>
          <w:rFonts w:ascii="Arial" w:eastAsia="Times New Roman" w:hAnsi="Arial" w:cs="Arial"/>
          <w:sz w:val="24"/>
          <w:szCs w:val="24"/>
          <w:lang w:eastAsia="sk-SK"/>
        </w:rPr>
        <w:t xml:space="preserve"> písomná dokumentáci</w:t>
      </w:r>
      <w:r w:rsidR="005719CC">
        <w:rPr>
          <w:rFonts w:ascii="Arial" w:eastAsia="Times New Roman" w:hAnsi="Arial" w:cs="Arial"/>
          <w:sz w:val="24"/>
          <w:szCs w:val="24"/>
          <w:lang w:eastAsia="sk-SK"/>
        </w:rPr>
        <w:t>a</w:t>
      </w:r>
      <w:r w:rsidRPr="00CD65AD">
        <w:rPr>
          <w:rFonts w:ascii="Arial" w:eastAsia="Times New Roman" w:hAnsi="Arial" w:cs="Arial"/>
          <w:sz w:val="24"/>
          <w:szCs w:val="24"/>
          <w:lang w:eastAsia="sk-SK"/>
        </w:rPr>
        <w:t xml:space="preserve"> </w:t>
      </w:r>
      <w:r w:rsidR="00560CC0">
        <w:rPr>
          <w:rFonts w:ascii="Arial" w:eastAsia="Times New Roman" w:hAnsi="Arial" w:cs="Arial"/>
          <w:sz w:val="24"/>
          <w:szCs w:val="24"/>
          <w:lang w:eastAsia="sk-SK"/>
        </w:rPr>
        <w:t>ukladá</w:t>
      </w:r>
      <w:r w:rsidR="00560CC0" w:rsidRPr="00CD65A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 xml:space="preserve">v zapečatenej obálke a v archívnej krabici v uzamknutej skrini v archíve. </w:t>
      </w:r>
    </w:p>
    <w:p w14:paraId="29B0AC99" w14:textId="74D052C0" w:rsidR="00453823" w:rsidRPr="00CD65AD" w:rsidRDefault="00560CC0" w:rsidP="00C56F9A">
      <w:pPr>
        <w:pStyle w:val="Odsekzoznamu"/>
        <w:numPr>
          <w:ilvl w:val="0"/>
          <w:numId w:val="28"/>
        </w:numPr>
        <w:spacing w:after="12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O o</w:t>
      </w:r>
      <w:r w:rsidR="00453823" w:rsidRPr="00CD65AD">
        <w:rPr>
          <w:rFonts w:ascii="Arial" w:eastAsia="Times New Roman" w:hAnsi="Arial" w:cs="Arial"/>
          <w:sz w:val="24"/>
          <w:szCs w:val="24"/>
          <w:lang w:eastAsia="sk-SK"/>
        </w:rPr>
        <w:t>známen</w:t>
      </w:r>
      <w:r>
        <w:rPr>
          <w:rFonts w:ascii="Arial" w:eastAsia="Times New Roman" w:hAnsi="Arial" w:cs="Arial"/>
          <w:sz w:val="24"/>
          <w:szCs w:val="24"/>
          <w:lang w:eastAsia="sk-SK"/>
        </w:rPr>
        <w:t>í</w:t>
      </w:r>
      <w:r w:rsidR="00453823" w:rsidRPr="00CD65AD">
        <w:rPr>
          <w:rFonts w:ascii="Arial" w:eastAsia="Times New Roman" w:hAnsi="Arial" w:cs="Arial"/>
          <w:sz w:val="24"/>
          <w:szCs w:val="24"/>
          <w:lang w:eastAsia="sk-SK"/>
        </w:rPr>
        <w:t xml:space="preserve"> sa eviduje </w:t>
      </w:r>
      <w:r w:rsidR="00104A59">
        <w:rPr>
          <w:rFonts w:ascii="Arial" w:eastAsia="Times New Roman" w:hAnsi="Arial" w:cs="Arial"/>
          <w:sz w:val="24"/>
          <w:szCs w:val="24"/>
          <w:lang w:eastAsia="sk-SK"/>
        </w:rPr>
        <w:t xml:space="preserve">počas </w:t>
      </w:r>
      <w:r w:rsidR="006C54DF">
        <w:rPr>
          <w:rFonts w:ascii="Arial" w:eastAsia="Times New Roman" w:hAnsi="Arial" w:cs="Arial"/>
          <w:sz w:val="24"/>
          <w:szCs w:val="24"/>
          <w:lang w:eastAsia="sk-SK"/>
        </w:rPr>
        <w:t xml:space="preserve">piatich </w:t>
      </w:r>
      <w:r w:rsidR="00453823" w:rsidRPr="00CD65AD">
        <w:rPr>
          <w:rFonts w:ascii="Arial" w:eastAsia="Times New Roman" w:hAnsi="Arial" w:cs="Arial"/>
          <w:sz w:val="24"/>
          <w:szCs w:val="24"/>
          <w:lang w:eastAsia="sk-SK"/>
        </w:rPr>
        <w:t>rokov</w:t>
      </w:r>
      <w:r w:rsidR="00104A59">
        <w:rPr>
          <w:rFonts w:ascii="Arial" w:eastAsia="Times New Roman" w:hAnsi="Arial" w:cs="Arial"/>
          <w:sz w:val="24"/>
          <w:szCs w:val="24"/>
          <w:lang w:eastAsia="sk-SK"/>
        </w:rPr>
        <w:t xml:space="preserve"> od jeho prijatia</w:t>
      </w:r>
    </w:p>
    <w:p w14:paraId="00097C68" w14:textId="70B452A0" w:rsidR="004C338D" w:rsidRPr="00CD65AD" w:rsidRDefault="00453823" w:rsidP="00CD65AD">
      <w:pPr>
        <w:pStyle w:val="Odsekzoznamu"/>
        <w:numPr>
          <w:ilvl w:val="0"/>
          <w:numId w:val="29"/>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poradové číslo oznámenia podľa poradia jeho doručenia a roku doručenia,</w:t>
      </w:r>
    </w:p>
    <w:p w14:paraId="2B19CAF5" w14:textId="51B937B9" w:rsidR="00453823" w:rsidRPr="00CD65AD" w:rsidRDefault="00453823" w:rsidP="00CD65AD">
      <w:pPr>
        <w:pStyle w:val="Odsekzoznamu"/>
        <w:numPr>
          <w:ilvl w:val="0"/>
          <w:numId w:val="29"/>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dátum doručenia oznámenia,</w:t>
      </w:r>
    </w:p>
    <w:p w14:paraId="499B965D" w14:textId="4E5B6855" w:rsidR="00453823" w:rsidRPr="00CD65AD" w:rsidRDefault="00453823" w:rsidP="00CD65AD">
      <w:pPr>
        <w:pStyle w:val="Odsekzoznamu"/>
        <w:numPr>
          <w:ilvl w:val="0"/>
          <w:numId w:val="29"/>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meno, priezvisko a pobyt oznamovateľa,</w:t>
      </w:r>
      <w:r w:rsidR="00560CC0">
        <w:rPr>
          <w:rFonts w:ascii="Arial" w:eastAsia="Times New Roman" w:hAnsi="Arial" w:cs="Arial"/>
          <w:sz w:val="24"/>
          <w:szCs w:val="24"/>
          <w:lang w:eastAsia="sk-SK"/>
        </w:rPr>
        <w:t xml:space="preserve"> </w:t>
      </w:r>
      <w:r w:rsidR="00560CC0" w:rsidRPr="00CD65AD">
        <w:rPr>
          <w:rFonts w:ascii="Arial" w:eastAsia="Times New Roman" w:hAnsi="Arial" w:cs="Arial"/>
          <w:sz w:val="24"/>
          <w:szCs w:val="24"/>
          <w:lang w:eastAsia="sk-SK"/>
        </w:rPr>
        <w:t>ak oznámenie nebolo anonymné,</w:t>
      </w:r>
    </w:p>
    <w:p w14:paraId="7E22FE8B" w14:textId="21235BC8" w:rsidR="00453823" w:rsidRPr="00CD65AD" w:rsidRDefault="00453823" w:rsidP="00CD65AD">
      <w:pPr>
        <w:pStyle w:val="Odsekzoznamu"/>
        <w:numPr>
          <w:ilvl w:val="0"/>
          <w:numId w:val="29"/>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predmet oznámenia,</w:t>
      </w:r>
    </w:p>
    <w:p w14:paraId="6484D37B" w14:textId="1D07C501" w:rsidR="00453823" w:rsidRPr="00CD65AD" w:rsidRDefault="00453823" w:rsidP="00CD65AD">
      <w:pPr>
        <w:pStyle w:val="Odsekzoznamu"/>
        <w:numPr>
          <w:ilvl w:val="0"/>
          <w:numId w:val="29"/>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výsledok preverenia oznámenia,</w:t>
      </w:r>
    </w:p>
    <w:p w14:paraId="4E1D8AFC" w14:textId="6FF32910" w:rsidR="00453823" w:rsidRPr="00CD65AD" w:rsidRDefault="00453823" w:rsidP="00CD65AD">
      <w:pPr>
        <w:pStyle w:val="Odsekzoznamu"/>
        <w:numPr>
          <w:ilvl w:val="0"/>
          <w:numId w:val="29"/>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dátum skončenia preverenia oznámenia.</w:t>
      </w:r>
    </w:p>
    <w:p w14:paraId="6A7C48CA" w14:textId="77777777" w:rsidR="00BE2BDA" w:rsidRDefault="00BE2BDA" w:rsidP="00D437C6">
      <w:pPr>
        <w:pStyle w:val="Odsekzoznamu"/>
        <w:spacing w:after="0" w:line="240" w:lineRule="auto"/>
        <w:ind w:left="567"/>
        <w:contextualSpacing w:val="0"/>
        <w:jc w:val="both"/>
        <w:rPr>
          <w:rFonts w:ascii="Arial" w:eastAsia="Times New Roman" w:hAnsi="Arial" w:cs="Arial"/>
          <w:sz w:val="24"/>
          <w:szCs w:val="24"/>
          <w:lang w:eastAsia="sk-SK"/>
        </w:rPr>
      </w:pPr>
    </w:p>
    <w:p w14:paraId="5B15D93E" w14:textId="5C5DE6D2" w:rsidR="009742D0" w:rsidRPr="00A61C8F" w:rsidRDefault="009742D0" w:rsidP="00D437C6">
      <w:pPr>
        <w:pStyle w:val="Nadpis2"/>
        <w:jc w:val="center"/>
        <w:rPr>
          <w:rFonts w:ascii="Arial" w:hAnsi="Arial" w:cs="Arial"/>
          <w:b/>
          <w:bCs/>
          <w:color w:val="auto"/>
        </w:rPr>
      </w:pPr>
      <w:bookmarkStart w:id="15" w:name="_Toc102473275"/>
      <w:r w:rsidRPr="00A61C8F">
        <w:rPr>
          <w:rFonts w:ascii="Arial" w:hAnsi="Arial" w:cs="Arial"/>
          <w:b/>
          <w:bCs/>
          <w:color w:val="auto"/>
        </w:rPr>
        <w:lastRenderedPageBreak/>
        <w:t xml:space="preserve">Čl. </w:t>
      </w:r>
      <w:r w:rsidR="00867E5C">
        <w:rPr>
          <w:rFonts w:ascii="Arial" w:hAnsi="Arial" w:cs="Arial"/>
          <w:b/>
          <w:bCs/>
          <w:color w:val="auto"/>
        </w:rPr>
        <w:t>5</w:t>
      </w:r>
      <w:r w:rsidRPr="00A61C8F">
        <w:rPr>
          <w:rFonts w:ascii="Arial" w:hAnsi="Arial" w:cs="Arial"/>
          <w:b/>
          <w:bCs/>
          <w:color w:val="auto"/>
        </w:rPr>
        <w:br/>
        <w:t>Preverovanie oznámení</w:t>
      </w:r>
      <w:bookmarkEnd w:id="15"/>
    </w:p>
    <w:p w14:paraId="1C307F93" w14:textId="0B9ADE68" w:rsidR="006E6C32" w:rsidRPr="00CD65AD" w:rsidRDefault="006E6C32" w:rsidP="00D437C6">
      <w:pPr>
        <w:pStyle w:val="Odsekzoznamu"/>
        <w:spacing w:after="0" w:line="240" w:lineRule="auto"/>
        <w:ind w:left="567"/>
        <w:contextualSpacing w:val="0"/>
        <w:jc w:val="both"/>
        <w:rPr>
          <w:rFonts w:ascii="Arial" w:eastAsia="Times New Roman" w:hAnsi="Arial" w:cs="Arial"/>
          <w:sz w:val="24"/>
          <w:szCs w:val="24"/>
          <w:lang w:eastAsia="sk-SK"/>
        </w:rPr>
      </w:pPr>
    </w:p>
    <w:p w14:paraId="4F52F181" w14:textId="6448577D" w:rsidR="006E6C32" w:rsidRPr="00CD65AD" w:rsidRDefault="006E6C32"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Zodpovedná osoba posúdi na základe obsahu a ďalších znakov podaného oznámenia, či ide o oznámenie o protispoločenskej činnosti, oznámenie o závažnej protispoločenskej činnosti alebo </w:t>
      </w:r>
      <w:r w:rsidR="00991C8F">
        <w:rPr>
          <w:rFonts w:ascii="Arial" w:eastAsia="Times New Roman" w:hAnsi="Arial" w:cs="Arial"/>
          <w:sz w:val="24"/>
          <w:szCs w:val="24"/>
          <w:lang w:eastAsia="sk-SK"/>
        </w:rPr>
        <w:t xml:space="preserve">o </w:t>
      </w:r>
      <w:r w:rsidRPr="00CD65AD">
        <w:rPr>
          <w:rFonts w:ascii="Arial" w:eastAsia="Times New Roman" w:hAnsi="Arial" w:cs="Arial"/>
          <w:sz w:val="24"/>
          <w:szCs w:val="24"/>
          <w:lang w:eastAsia="sk-SK"/>
        </w:rPr>
        <w:t>iné podanie a </w:t>
      </w:r>
      <w:r w:rsidR="00991C8F">
        <w:rPr>
          <w:rFonts w:ascii="Arial" w:eastAsia="Times New Roman" w:hAnsi="Arial" w:cs="Arial"/>
          <w:sz w:val="24"/>
          <w:szCs w:val="24"/>
          <w:lang w:eastAsia="sk-SK"/>
        </w:rPr>
        <w:t>určí</w:t>
      </w:r>
      <w:r w:rsidRPr="00CD65AD">
        <w:rPr>
          <w:rFonts w:ascii="Arial" w:eastAsia="Times New Roman" w:hAnsi="Arial" w:cs="Arial"/>
          <w:sz w:val="24"/>
          <w:szCs w:val="24"/>
          <w:lang w:eastAsia="sk-SK"/>
        </w:rPr>
        <w:t> ďalš</w:t>
      </w:r>
      <w:r w:rsidR="00991C8F">
        <w:rPr>
          <w:rFonts w:ascii="Arial" w:eastAsia="Times New Roman" w:hAnsi="Arial" w:cs="Arial"/>
          <w:sz w:val="24"/>
          <w:szCs w:val="24"/>
          <w:lang w:eastAsia="sk-SK"/>
        </w:rPr>
        <w:t>í</w:t>
      </w:r>
      <w:r w:rsidRPr="00CD65AD">
        <w:rPr>
          <w:rFonts w:ascii="Arial" w:eastAsia="Times New Roman" w:hAnsi="Arial" w:cs="Arial"/>
          <w:sz w:val="24"/>
          <w:szCs w:val="24"/>
          <w:lang w:eastAsia="sk-SK"/>
        </w:rPr>
        <w:t xml:space="preserve"> postup.</w:t>
      </w:r>
    </w:p>
    <w:p w14:paraId="67DBCA18" w14:textId="52B09091" w:rsidR="006E6C32" w:rsidRPr="00CD65AD" w:rsidRDefault="006E6C32"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Zodpovedná osoba prever</w:t>
      </w:r>
      <w:r w:rsidR="00991C8F">
        <w:rPr>
          <w:rFonts w:ascii="Arial" w:eastAsia="Times New Roman" w:hAnsi="Arial" w:cs="Arial"/>
          <w:sz w:val="24"/>
          <w:szCs w:val="24"/>
          <w:lang w:eastAsia="sk-SK"/>
        </w:rPr>
        <w:t>í</w:t>
      </w:r>
      <w:r w:rsidRPr="00CD65AD">
        <w:rPr>
          <w:rFonts w:ascii="Arial" w:eastAsia="Times New Roman" w:hAnsi="Arial" w:cs="Arial"/>
          <w:sz w:val="24"/>
          <w:szCs w:val="24"/>
          <w:lang w:eastAsia="sk-SK"/>
        </w:rPr>
        <w:t xml:space="preserve"> každé oznámenie do 90 dní odo dňa potvrdenia jeho prijatia. Túto lehotu možno predĺžiť o ďalších 30 dní, ak si to vyžaduje náročnosť preverenia. Zodpovedná osoba o predĺžení lehoty písomne </w:t>
      </w:r>
      <w:r w:rsidR="00991C8F">
        <w:rPr>
          <w:rFonts w:ascii="Arial" w:eastAsia="Times New Roman" w:hAnsi="Arial" w:cs="Arial"/>
          <w:sz w:val="24"/>
          <w:szCs w:val="24"/>
          <w:lang w:eastAsia="sk-SK"/>
        </w:rPr>
        <w:t xml:space="preserve">s odôvodnením </w:t>
      </w:r>
      <w:r w:rsidRPr="00CD65AD">
        <w:rPr>
          <w:rFonts w:ascii="Arial" w:eastAsia="Times New Roman" w:hAnsi="Arial" w:cs="Arial"/>
          <w:sz w:val="24"/>
          <w:szCs w:val="24"/>
          <w:lang w:eastAsia="sk-SK"/>
        </w:rPr>
        <w:t>upovedom</w:t>
      </w:r>
      <w:r w:rsidR="00991C8F">
        <w:rPr>
          <w:rFonts w:ascii="Arial" w:eastAsia="Times New Roman" w:hAnsi="Arial" w:cs="Arial"/>
          <w:sz w:val="24"/>
          <w:szCs w:val="24"/>
          <w:lang w:eastAsia="sk-SK"/>
        </w:rPr>
        <w:t>í</w:t>
      </w:r>
      <w:r w:rsidRPr="00CD65AD">
        <w:rPr>
          <w:rFonts w:ascii="Arial" w:eastAsia="Times New Roman" w:hAnsi="Arial" w:cs="Arial"/>
          <w:sz w:val="24"/>
          <w:szCs w:val="24"/>
          <w:lang w:eastAsia="sk-SK"/>
        </w:rPr>
        <w:t xml:space="preserve"> oznamovateľa. </w:t>
      </w:r>
    </w:p>
    <w:p w14:paraId="22219924" w14:textId="27A10AF8" w:rsidR="00C55DF5" w:rsidRPr="00CD65AD" w:rsidRDefault="005053A8"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Ak je potrebné</w:t>
      </w:r>
      <w:r w:rsidR="006E6C32" w:rsidRPr="00CD65AD">
        <w:rPr>
          <w:rFonts w:ascii="Arial" w:eastAsia="Times New Roman" w:hAnsi="Arial" w:cs="Arial"/>
          <w:sz w:val="24"/>
          <w:szCs w:val="24"/>
          <w:lang w:eastAsia="sk-SK"/>
        </w:rPr>
        <w:t xml:space="preserve"> </w:t>
      </w:r>
      <w:r w:rsidR="00C55DF5" w:rsidRPr="00CD65AD">
        <w:rPr>
          <w:rFonts w:ascii="Arial" w:eastAsia="Times New Roman" w:hAnsi="Arial" w:cs="Arial"/>
          <w:sz w:val="24"/>
          <w:szCs w:val="24"/>
          <w:lang w:eastAsia="sk-SK"/>
        </w:rPr>
        <w:t>oznámeni</w:t>
      </w:r>
      <w:r>
        <w:rPr>
          <w:rFonts w:ascii="Arial" w:eastAsia="Times New Roman" w:hAnsi="Arial" w:cs="Arial"/>
          <w:sz w:val="24"/>
          <w:szCs w:val="24"/>
          <w:lang w:eastAsia="sk-SK"/>
        </w:rPr>
        <w:t>e</w:t>
      </w:r>
      <w:r w:rsidR="00C55DF5" w:rsidRPr="00CD65AD">
        <w:rPr>
          <w:rFonts w:ascii="Arial" w:eastAsia="Times New Roman" w:hAnsi="Arial" w:cs="Arial"/>
          <w:sz w:val="24"/>
          <w:szCs w:val="24"/>
          <w:lang w:eastAsia="sk-SK"/>
        </w:rPr>
        <w:t xml:space="preserve"> </w:t>
      </w:r>
      <w:r>
        <w:rPr>
          <w:rFonts w:ascii="Arial" w:eastAsia="Times New Roman" w:hAnsi="Arial" w:cs="Arial"/>
          <w:sz w:val="24"/>
          <w:szCs w:val="24"/>
          <w:lang w:eastAsia="sk-SK"/>
        </w:rPr>
        <w:t xml:space="preserve">doplniť alebo spresniť, </w:t>
      </w:r>
      <w:r w:rsidR="00C55DF5" w:rsidRPr="00CD65AD">
        <w:rPr>
          <w:rFonts w:ascii="Arial" w:eastAsia="Times New Roman" w:hAnsi="Arial" w:cs="Arial"/>
          <w:sz w:val="24"/>
          <w:szCs w:val="24"/>
          <w:lang w:eastAsia="sk-SK"/>
        </w:rPr>
        <w:t xml:space="preserve">zodpovedná osoba bezodkladne vyzve oznamovateľa na doplnenie alebo </w:t>
      </w:r>
      <w:r>
        <w:rPr>
          <w:rFonts w:ascii="Arial" w:eastAsia="Times New Roman" w:hAnsi="Arial" w:cs="Arial"/>
          <w:sz w:val="24"/>
          <w:szCs w:val="24"/>
          <w:lang w:eastAsia="sk-SK"/>
        </w:rPr>
        <w:t>s</w:t>
      </w:r>
      <w:r w:rsidR="00C55DF5" w:rsidRPr="00CD65AD">
        <w:rPr>
          <w:rFonts w:ascii="Arial" w:eastAsia="Times New Roman" w:hAnsi="Arial" w:cs="Arial"/>
          <w:sz w:val="24"/>
          <w:szCs w:val="24"/>
          <w:lang w:eastAsia="sk-SK"/>
        </w:rPr>
        <w:t xml:space="preserve">presnenie </w:t>
      </w:r>
      <w:r>
        <w:rPr>
          <w:rFonts w:ascii="Arial" w:eastAsia="Times New Roman" w:hAnsi="Arial" w:cs="Arial"/>
          <w:sz w:val="24"/>
          <w:szCs w:val="24"/>
          <w:lang w:eastAsia="sk-SK"/>
        </w:rPr>
        <w:t>a určí na to</w:t>
      </w:r>
      <w:r w:rsidR="00C55DF5" w:rsidRPr="00CD65AD">
        <w:rPr>
          <w:rFonts w:ascii="Arial" w:eastAsia="Times New Roman" w:hAnsi="Arial" w:cs="Arial"/>
          <w:sz w:val="24"/>
          <w:szCs w:val="24"/>
          <w:lang w:eastAsia="sk-SK"/>
        </w:rPr>
        <w:t> primeran</w:t>
      </w:r>
      <w:r>
        <w:rPr>
          <w:rFonts w:ascii="Arial" w:eastAsia="Times New Roman" w:hAnsi="Arial" w:cs="Arial"/>
          <w:sz w:val="24"/>
          <w:szCs w:val="24"/>
          <w:lang w:eastAsia="sk-SK"/>
        </w:rPr>
        <w:t>ú</w:t>
      </w:r>
      <w:r w:rsidR="00C55DF5" w:rsidRPr="00CD65AD">
        <w:rPr>
          <w:rFonts w:ascii="Arial" w:eastAsia="Times New Roman" w:hAnsi="Arial" w:cs="Arial"/>
          <w:sz w:val="24"/>
          <w:szCs w:val="24"/>
          <w:lang w:eastAsia="sk-SK"/>
        </w:rPr>
        <w:t xml:space="preserve"> lehot</w:t>
      </w:r>
      <w:r>
        <w:rPr>
          <w:rFonts w:ascii="Arial" w:eastAsia="Times New Roman" w:hAnsi="Arial" w:cs="Arial"/>
          <w:sz w:val="24"/>
          <w:szCs w:val="24"/>
          <w:lang w:eastAsia="sk-SK"/>
        </w:rPr>
        <w:t>u</w:t>
      </w:r>
      <w:r w:rsidR="00C55DF5" w:rsidRPr="00CD65AD">
        <w:rPr>
          <w:rFonts w:ascii="Arial" w:eastAsia="Times New Roman" w:hAnsi="Arial" w:cs="Arial"/>
          <w:sz w:val="24"/>
          <w:szCs w:val="24"/>
          <w:lang w:eastAsia="sk-SK"/>
        </w:rPr>
        <w:t xml:space="preserve">. </w:t>
      </w:r>
      <w:r>
        <w:rPr>
          <w:rFonts w:ascii="Arial" w:eastAsia="Times New Roman" w:hAnsi="Arial" w:cs="Arial"/>
          <w:sz w:val="24"/>
          <w:szCs w:val="24"/>
          <w:lang w:eastAsia="sk-SK"/>
        </w:rPr>
        <w:t>Ak</w:t>
      </w:r>
      <w:r w:rsidR="00C55DF5" w:rsidRPr="00CD65AD">
        <w:rPr>
          <w:rFonts w:ascii="Arial" w:eastAsia="Times New Roman" w:hAnsi="Arial" w:cs="Arial"/>
          <w:sz w:val="24"/>
          <w:szCs w:val="24"/>
          <w:lang w:eastAsia="sk-SK"/>
        </w:rPr>
        <w:t xml:space="preserve"> </w:t>
      </w:r>
      <w:r>
        <w:rPr>
          <w:rFonts w:ascii="Arial" w:eastAsia="Times New Roman" w:hAnsi="Arial" w:cs="Arial"/>
          <w:sz w:val="24"/>
          <w:szCs w:val="24"/>
          <w:lang w:eastAsia="sk-SK"/>
        </w:rPr>
        <w:t xml:space="preserve">oznamovateľ </w:t>
      </w:r>
      <w:r w:rsidR="00C55DF5" w:rsidRPr="00CD65AD">
        <w:rPr>
          <w:rFonts w:ascii="Arial" w:eastAsia="Times New Roman" w:hAnsi="Arial" w:cs="Arial"/>
          <w:sz w:val="24"/>
          <w:szCs w:val="24"/>
          <w:lang w:eastAsia="sk-SK"/>
        </w:rPr>
        <w:t>dopln</w:t>
      </w:r>
      <w:r>
        <w:rPr>
          <w:rFonts w:ascii="Arial" w:eastAsia="Times New Roman" w:hAnsi="Arial" w:cs="Arial"/>
          <w:sz w:val="24"/>
          <w:szCs w:val="24"/>
          <w:lang w:eastAsia="sk-SK"/>
        </w:rPr>
        <w:t>í</w:t>
      </w:r>
      <w:r w:rsidR="00C55DF5" w:rsidRPr="00CD65AD">
        <w:rPr>
          <w:rFonts w:ascii="Arial" w:eastAsia="Times New Roman" w:hAnsi="Arial" w:cs="Arial"/>
          <w:sz w:val="24"/>
          <w:szCs w:val="24"/>
          <w:lang w:eastAsia="sk-SK"/>
        </w:rPr>
        <w:t xml:space="preserve"> alebo spresn</w:t>
      </w:r>
      <w:r>
        <w:rPr>
          <w:rFonts w:ascii="Arial" w:eastAsia="Times New Roman" w:hAnsi="Arial" w:cs="Arial"/>
          <w:sz w:val="24"/>
          <w:szCs w:val="24"/>
          <w:lang w:eastAsia="sk-SK"/>
        </w:rPr>
        <w:t>í</w:t>
      </w:r>
      <w:r w:rsidR="00C55DF5" w:rsidRPr="00CD65AD">
        <w:rPr>
          <w:rFonts w:ascii="Arial" w:eastAsia="Times New Roman" w:hAnsi="Arial" w:cs="Arial"/>
          <w:sz w:val="24"/>
          <w:szCs w:val="24"/>
          <w:lang w:eastAsia="sk-SK"/>
        </w:rPr>
        <w:t xml:space="preserve"> </w:t>
      </w:r>
      <w:r>
        <w:rPr>
          <w:rFonts w:ascii="Arial" w:eastAsia="Times New Roman" w:hAnsi="Arial" w:cs="Arial"/>
          <w:sz w:val="24"/>
          <w:szCs w:val="24"/>
          <w:lang w:eastAsia="sk-SK"/>
        </w:rPr>
        <w:t>oznámenie</w:t>
      </w:r>
      <w:r w:rsidR="00C55DF5" w:rsidRPr="00CD65AD">
        <w:rPr>
          <w:rFonts w:ascii="Arial" w:eastAsia="Times New Roman" w:hAnsi="Arial" w:cs="Arial"/>
          <w:sz w:val="24"/>
          <w:szCs w:val="24"/>
          <w:lang w:eastAsia="sk-SK"/>
        </w:rPr>
        <w:t xml:space="preserve"> po uplynutí lehoty podľa ods</w:t>
      </w:r>
      <w:r>
        <w:rPr>
          <w:rFonts w:ascii="Arial" w:eastAsia="Times New Roman" w:hAnsi="Arial" w:cs="Arial"/>
          <w:sz w:val="24"/>
          <w:szCs w:val="24"/>
          <w:lang w:eastAsia="sk-SK"/>
        </w:rPr>
        <w:t>eku</w:t>
      </w:r>
      <w:r w:rsidR="00C55DF5" w:rsidRPr="00CD65AD">
        <w:rPr>
          <w:rFonts w:ascii="Arial" w:eastAsia="Times New Roman" w:hAnsi="Arial" w:cs="Arial"/>
          <w:sz w:val="24"/>
          <w:szCs w:val="24"/>
          <w:lang w:eastAsia="sk-SK"/>
        </w:rPr>
        <w:t xml:space="preserve"> 2 určenej na preverenie oznámenia, zodpovedná osoba začne preverovanie ako </w:t>
      </w:r>
      <w:r>
        <w:rPr>
          <w:rFonts w:ascii="Arial" w:eastAsia="Times New Roman" w:hAnsi="Arial" w:cs="Arial"/>
          <w:sz w:val="24"/>
          <w:szCs w:val="24"/>
          <w:lang w:eastAsia="sk-SK"/>
        </w:rPr>
        <w:t xml:space="preserve">vo vzťahu k </w:t>
      </w:r>
      <w:r w:rsidR="00C55DF5" w:rsidRPr="00CD65AD">
        <w:rPr>
          <w:rFonts w:ascii="Arial" w:eastAsia="Times New Roman" w:hAnsi="Arial" w:cs="Arial"/>
          <w:sz w:val="24"/>
          <w:szCs w:val="24"/>
          <w:lang w:eastAsia="sk-SK"/>
        </w:rPr>
        <w:t>nové</w:t>
      </w:r>
      <w:r>
        <w:rPr>
          <w:rFonts w:ascii="Arial" w:eastAsia="Times New Roman" w:hAnsi="Arial" w:cs="Arial"/>
          <w:sz w:val="24"/>
          <w:szCs w:val="24"/>
          <w:lang w:eastAsia="sk-SK"/>
        </w:rPr>
        <w:t>mu</w:t>
      </w:r>
      <w:r w:rsidR="00C55DF5" w:rsidRPr="00CD65AD">
        <w:rPr>
          <w:rFonts w:ascii="Arial" w:eastAsia="Times New Roman" w:hAnsi="Arial" w:cs="Arial"/>
          <w:sz w:val="24"/>
          <w:szCs w:val="24"/>
          <w:lang w:eastAsia="sk-SK"/>
        </w:rPr>
        <w:t xml:space="preserve"> oznámeni</w:t>
      </w:r>
      <w:r>
        <w:rPr>
          <w:rFonts w:ascii="Arial" w:eastAsia="Times New Roman" w:hAnsi="Arial" w:cs="Arial"/>
          <w:sz w:val="24"/>
          <w:szCs w:val="24"/>
          <w:lang w:eastAsia="sk-SK"/>
        </w:rPr>
        <w:t>u</w:t>
      </w:r>
      <w:r w:rsidR="00C55DF5" w:rsidRPr="00CD65AD">
        <w:rPr>
          <w:rFonts w:ascii="Arial" w:eastAsia="Times New Roman" w:hAnsi="Arial" w:cs="Arial"/>
          <w:sz w:val="24"/>
          <w:szCs w:val="24"/>
          <w:lang w:eastAsia="sk-SK"/>
        </w:rPr>
        <w:t>.</w:t>
      </w:r>
    </w:p>
    <w:p w14:paraId="59D44A7C" w14:textId="5F7F8C55" w:rsidR="00C55DF5" w:rsidRPr="00A80E27" w:rsidRDefault="00C55DF5" w:rsidP="001874D9">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1874D9">
        <w:rPr>
          <w:rFonts w:ascii="Arial" w:eastAsia="Times New Roman" w:hAnsi="Arial" w:cs="Arial"/>
          <w:sz w:val="24"/>
          <w:szCs w:val="24"/>
          <w:lang w:eastAsia="sk-SK"/>
        </w:rPr>
        <w:t xml:space="preserve">Ak je to </w:t>
      </w:r>
      <w:r w:rsidR="00C25353">
        <w:rPr>
          <w:rFonts w:ascii="Arial" w:eastAsia="Times New Roman" w:hAnsi="Arial" w:cs="Arial"/>
          <w:sz w:val="24"/>
          <w:szCs w:val="24"/>
          <w:lang w:eastAsia="sk-SK"/>
        </w:rPr>
        <w:t>potrebné</w:t>
      </w:r>
      <w:r w:rsidRPr="001874D9">
        <w:rPr>
          <w:rFonts w:ascii="Arial" w:eastAsia="Times New Roman" w:hAnsi="Arial" w:cs="Arial"/>
          <w:sz w:val="24"/>
          <w:szCs w:val="24"/>
          <w:lang w:eastAsia="sk-SK"/>
        </w:rPr>
        <w:t xml:space="preserve">, </w:t>
      </w:r>
      <w:r w:rsidR="00C25353">
        <w:rPr>
          <w:rFonts w:ascii="Arial" w:eastAsia="Times New Roman" w:hAnsi="Arial" w:cs="Arial"/>
          <w:sz w:val="24"/>
          <w:szCs w:val="24"/>
          <w:lang w:eastAsia="sk-SK"/>
        </w:rPr>
        <w:t xml:space="preserve">zodpovedná osoba </w:t>
      </w:r>
      <w:r w:rsidRPr="001874D9">
        <w:rPr>
          <w:rFonts w:ascii="Arial" w:eastAsia="Times New Roman" w:hAnsi="Arial" w:cs="Arial"/>
          <w:sz w:val="24"/>
          <w:szCs w:val="24"/>
          <w:lang w:eastAsia="sk-SK"/>
        </w:rPr>
        <w:t xml:space="preserve">môže </w:t>
      </w:r>
      <w:r w:rsidRPr="00A80E27">
        <w:rPr>
          <w:rFonts w:ascii="Arial" w:eastAsia="Times New Roman" w:hAnsi="Arial" w:cs="Arial"/>
          <w:sz w:val="24"/>
          <w:szCs w:val="24"/>
          <w:lang w:eastAsia="sk-SK"/>
        </w:rPr>
        <w:t xml:space="preserve">prizvať na preverenie </w:t>
      </w:r>
      <w:r w:rsidR="00C25353">
        <w:rPr>
          <w:rFonts w:ascii="Arial" w:eastAsia="Times New Roman" w:hAnsi="Arial" w:cs="Arial"/>
          <w:sz w:val="24"/>
          <w:szCs w:val="24"/>
          <w:lang w:eastAsia="sk-SK"/>
        </w:rPr>
        <w:t xml:space="preserve">oznámenia </w:t>
      </w:r>
      <w:r w:rsidRPr="001874D9">
        <w:rPr>
          <w:rFonts w:ascii="Arial" w:eastAsia="Times New Roman" w:hAnsi="Arial" w:cs="Arial"/>
          <w:sz w:val="24"/>
          <w:szCs w:val="24"/>
          <w:lang w:eastAsia="sk-SK"/>
        </w:rPr>
        <w:t xml:space="preserve"> </w:t>
      </w:r>
      <w:r w:rsidR="00793D40">
        <w:rPr>
          <w:rFonts w:ascii="Arial" w:eastAsia="Times New Roman" w:hAnsi="Arial" w:cs="Arial"/>
          <w:sz w:val="24"/>
          <w:szCs w:val="24"/>
          <w:lang w:eastAsia="sk-SK"/>
        </w:rPr>
        <w:t>ďalšiu osobu</w:t>
      </w:r>
      <w:r w:rsidR="005047A9">
        <w:rPr>
          <w:rFonts w:ascii="Arial" w:eastAsia="Times New Roman" w:hAnsi="Arial" w:cs="Arial"/>
          <w:sz w:val="24"/>
          <w:szCs w:val="24"/>
          <w:lang w:eastAsia="sk-SK"/>
        </w:rPr>
        <w:t>,</w:t>
      </w:r>
      <w:r w:rsidR="006C54DF">
        <w:rPr>
          <w:rFonts w:ascii="Arial" w:eastAsia="Times New Roman" w:hAnsi="Arial" w:cs="Arial"/>
          <w:sz w:val="24"/>
          <w:szCs w:val="24"/>
          <w:lang w:eastAsia="sk-SK"/>
        </w:rPr>
        <w:t xml:space="preserve"> </w:t>
      </w:r>
      <w:r w:rsidR="000F145B">
        <w:rPr>
          <w:rFonts w:ascii="Arial" w:eastAsia="Times New Roman" w:hAnsi="Arial" w:cs="Arial"/>
          <w:sz w:val="24"/>
          <w:szCs w:val="24"/>
          <w:lang w:eastAsia="sk-SK"/>
        </w:rPr>
        <w:t xml:space="preserve">najmä </w:t>
      </w:r>
      <w:r w:rsidR="005047A9">
        <w:rPr>
          <w:rFonts w:ascii="Arial" w:eastAsia="Times New Roman" w:hAnsi="Arial" w:cs="Arial"/>
          <w:sz w:val="24"/>
          <w:szCs w:val="24"/>
          <w:lang w:eastAsia="sk-SK"/>
        </w:rPr>
        <w:t>osobu s odbornými znalosťami v oblasti, ktorej sa oznámenie týka</w:t>
      </w:r>
      <w:r w:rsidR="00793D40">
        <w:rPr>
          <w:rFonts w:ascii="Arial" w:eastAsia="Times New Roman" w:hAnsi="Arial" w:cs="Arial"/>
          <w:sz w:val="24"/>
          <w:szCs w:val="24"/>
          <w:lang w:eastAsia="sk-SK"/>
        </w:rPr>
        <w:t>.</w:t>
      </w:r>
      <w:r w:rsidRPr="001874D9">
        <w:rPr>
          <w:rFonts w:ascii="Arial" w:eastAsia="Times New Roman" w:hAnsi="Arial" w:cs="Arial"/>
          <w:sz w:val="24"/>
          <w:szCs w:val="24"/>
          <w:lang w:eastAsia="sk-SK"/>
        </w:rPr>
        <w:t xml:space="preserve"> Prizvan</w:t>
      </w:r>
      <w:r w:rsidR="00C25353">
        <w:rPr>
          <w:rFonts w:ascii="Arial" w:eastAsia="Times New Roman" w:hAnsi="Arial" w:cs="Arial"/>
          <w:sz w:val="24"/>
          <w:szCs w:val="24"/>
          <w:lang w:eastAsia="sk-SK"/>
        </w:rPr>
        <w:t>á</w:t>
      </w:r>
      <w:r w:rsidRPr="001874D9">
        <w:rPr>
          <w:rFonts w:ascii="Arial" w:eastAsia="Times New Roman" w:hAnsi="Arial" w:cs="Arial"/>
          <w:sz w:val="24"/>
          <w:szCs w:val="24"/>
          <w:lang w:eastAsia="sk-SK"/>
        </w:rPr>
        <w:t xml:space="preserve"> </w:t>
      </w:r>
      <w:r w:rsidR="00C25353">
        <w:rPr>
          <w:rFonts w:ascii="Arial" w:eastAsia="Times New Roman" w:hAnsi="Arial" w:cs="Arial"/>
          <w:sz w:val="24"/>
          <w:szCs w:val="24"/>
          <w:lang w:eastAsia="sk-SK"/>
        </w:rPr>
        <w:t>osoba</w:t>
      </w:r>
      <w:r w:rsidRPr="001874D9">
        <w:rPr>
          <w:rFonts w:ascii="Arial" w:eastAsia="Times New Roman" w:hAnsi="Arial" w:cs="Arial"/>
          <w:sz w:val="24"/>
          <w:szCs w:val="24"/>
          <w:lang w:eastAsia="sk-SK"/>
        </w:rPr>
        <w:t xml:space="preserve"> je viazan</w:t>
      </w:r>
      <w:r w:rsidR="00C25353">
        <w:rPr>
          <w:rFonts w:ascii="Arial" w:eastAsia="Times New Roman" w:hAnsi="Arial" w:cs="Arial"/>
          <w:sz w:val="24"/>
          <w:szCs w:val="24"/>
          <w:lang w:eastAsia="sk-SK"/>
        </w:rPr>
        <w:t>á</w:t>
      </w:r>
      <w:r w:rsidRPr="001874D9">
        <w:rPr>
          <w:rFonts w:ascii="Arial" w:eastAsia="Times New Roman" w:hAnsi="Arial" w:cs="Arial"/>
          <w:sz w:val="24"/>
          <w:szCs w:val="24"/>
          <w:lang w:eastAsia="sk-SK"/>
        </w:rPr>
        <w:t xml:space="preserve"> povinnosťou mlčanlivosti o totožnosti oznamovateľa a dotknutej osoby </w:t>
      </w:r>
      <w:r w:rsidRPr="00A80E27">
        <w:rPr>
          <w:rFonts w:ascii="Arial" w:eastAsia="Times New Roman" w:hAnsi="Arial" w:cs="Arial"/>
          <w:sz w:val="24"/>
          <w:szCs w:val="24"/>
          <w:lang w:eastAsia="sk-SK"/>
        </w:rPr>
        <w:t>a o obsahu oznámenia.</w:t>
      </w:r>
      <w:r w:rsidR="00A80E27" w:rsidRPr="00A80E27">
        <w:rPr>
          <w:rFonts w:ascii="Arial" w:eastAsia="Times New Roman" w:hAnsi="Arial" w:cs="Arial"/>
          <w:sz w:val="24"/>
          <w:szCs w:val="24"/>
          <w:lang w:eastAsia="sk-SK"/>
        </w:rPr>
        <w:t xml:space="preserve"> </w:t>
      </w:r>
    </w:p>
    <w:p w14:paraId="2EF2124C" w14:textId="69C80512" w:rsidR="00C55DF5" w:rsidRPr="00CD65AD" w:rsidRDefault="00C55DF5"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Oznámenie nesmie preverovať osoba</w:t>
      </w:r>
      <w:r w:rsidR="00FA7E74">
        <w:rPr>
          <w:rFonts w:ascii="Arial" w:eastAsia="Times New Roman" w:hAnsi="Arial" w:cs="Arial"/>
          <w:sz w:val="24"/>
          <w:szCs w:val="24"/>
          <w:lang w:eastAsia="sk-SK"/>
        </w:rPr>
        <w:t>,</w:t>
      </w:r>
    </w:p>
    <w:p w14:paraId="325BF18B" w14:textId="0FD4A74B" w:rsidR="006E6C32" w:rsidRPr="00CD65AD" w:rsidRDefault="00C55DF5" w:rsidP="00CD65AD">
      <w:pPr>
        <w:pStyle w:val="Odsekzoznamu"/>
        <w:numPr>
          <w:ilvl w:val="0"/>
          <w:numId w:val="31"/>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proti ktorej oznámenie smeruje, ani osoba v jej riadiacej pôsobnosti</w:t>
      </w:r>
      <w:r w:rsidR="00A61C8F">
        <w:rPr>
          <w:rFonts w:ascii="Arial" w:eastAsia="Times New Roman" w:hAnsi="Arial" w:cs="Arial"/>
          <w:sz w:val="24"/>
          <w:szCs w:val="24"/>
          <w:lang w:eastAsia="sk-SK"/>
        </w:rPr>
        <w:t>,</w:t>
      </w:r>
    </w:p>
    <w:p w14:paraId="5F45DD17" w14:textId="41B9C92F" w:rsidR="006A7332" w:rsidRPr="00CD65AD" w:rsidRDefault="006A7332" w:rsidP="00CD65AD">
      <w:pPr>
        <w:pStyle w:val="Odsekzoznamu"/>
        <w:numPr>
          <w:ilvl w:val="0"/>
          <w:numId w:val="31"/>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ktorá sa zúčastnila na činnosti, ktorá je predmetom oznámenia,</w:t>
      </w:r>
    </w:p>
    <w:p w14:paraId="1D78D3BD" w14:textId="55353C5E" w:rsidR="006A7332" w:rsidRPr="00CD65AD" w:rsidRDefault="006A7332" w:rsidP="00CD65AD">
      <w:pPr>
        <w:pStyle w:val="Odsekzoznamu"/>
        <w:numPr>
          <w:ilvl w:val="0"/>
          <w:numId w:val="31"/>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o ktorej nepredpojatosti možno mať dôvodné pochybnosti vzhľadom na jej vzťah k oznamovateľovi alebo k predmetu oznámenia.</w:t>
      </w:r>
    </w:p>
    <w:p w14:paraId="7659B7A3" w14:textId="773D8A58" w:rsidR="006A7332" w:rsidRPr="00CD65AD" w:rsidRDefault="006641BB"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Ak oznámenie nemôže preveriť</w:t>
      </w:r>
      <w:r w:rsidR="00A34703">
        <w:rPr>
          <w:rFonts w:ascii="Arial" w:eastAsia="Times New Roman" w:hAnsi="Arial" w:cs="Arial"/>
          <w:sz w:val="24"/>
          <w:szCs w:val="24"/>
          <w:lang w:eastAsia="sk-SK"/>
        </w:rPr>
        <w:t xml:space="preserve"> </w:t>
      </w:r>
      <w:r w:rsidR="005234AE">
        <w:rPr>
          <w:rFonts w:ascii="Arial" w:eastAsia="Times New Roman" w:hAnsi="Arial" w:cs="Arial"/>
          <w:sz w:val="24"/>
          <w:szCs w:val="24"/>
          <w:lang w:eastAsia="sk-SK"/>
        </w:rPr>
        <w:t xml:space="preserve">zodpovedná osoba </w:t>
      </w:r>
      <w:r w:rsidR="006A7332" w:rsidRPr="00CD65AD">
        <w:rPr>
          <w:rFonts w:ascii="Arial" w:eastAsia="Times New Roman" w:hAnsi="Arial" w:cs="Arial"/>
          <w:sz w:val="24"/>
          <w:szCs w:val="24"/>
          <w:lang w:eastAsia="sk-SK"/>
        </w:rPr>
        <w:t>z dôvodov uvedených v  ods</w:t>
      </w:r>
      <w:r w:rsidR="00A61C8F">
        <w:rPr>
          <w:rFonts w:ascii="Arial" w:eastAsia="Times New Roman" w:hAnsi="Arial" w:cs="Arial"/>
          <w:sz w:val="24"/>
          <w:szCs w:val="24"/>
          <w:lang w:eastAsia="sk-SK"/>
        </w:rPr>
        <w:t>eku</w:t>
      </w:r>
      <w:r w:rsidR="006A7332" w:rsidRPr="00CD65AD">
        <w:rPr>
          <w:rFonts w:ascii="Arial" w:eastAsia="Times New Roman" w:hAnsi="Arial" w:cs="Arial"/>
          <w:sz w:val="24"/>
          <w:szCs w:val="24"/>
          <w:lang w:eastAsia="sk-SK"/>
        </w:rPr>
        <w:t xml:space="preserve"> </w:t>
      </w:r>
      <w:r w:rsidR="008D579B">
        <w:rPr>
          <w:rFonts w:ascii="Arial" w:eastAsia="Times New Roman" w:hAnsi="Arial" w:cs="Arial"/>
          <w:sz w:val="24"/>
          <w:szCs w:val="24"/>
          <w:lang w:eastAsia="sk-SK"/>
        </w:rPr>
        <w:t>5</w:t>
      </w:r>
      <w:r w:rsidR="00A34703">
        <w:rPr>
          <w:rFonts w:ascii="Arial" w:eastAsia="Times New Roman" w:hAnsi="Arial" w:cs="Arial"/>
          <w:sz w:val="24"/>
          <w:szCs w:val="24"/>
          <w:lang w:eastAsia="sk-SK"/>
        </w:rPr>
        <w:t xml:space="preserve">, </w:t>
      </w:r>
      <w:r w:rsidR="001874D9">
        <w:rPr>
          <w:rFonts w:ascii="Arial" w:eastAsia="Times New Roman" w:hAnsi="Arial" w:cs="Arial"/>
          <w:sz w:val="24"/>
          <w:szCs w:val="24"/>
          <w:lang w:eastAsia="sk-SK"/>
        </w:rPr>
        <w:t>osobu, ktorá oznámenie preverí určí minister</w:t>
      </w:r>
      <w:r w:rsidR="006A7332" w:rsidRPr="00CD65AD">
        <w:rPr>
          <w:rFonts w:ascii="Arial" w:eastAsia="Times New Roman" w:hAnsi="Arial" w:cs="Arial"/>
          <w:sz w:val="24"/>
          <w:szCs w:val="24"/>
          <w:lang w:eastAsia="sk-SK"/>
        </w:rPr>
        <w:t xml:space="preserve">. </w:t>
      </w:r>
    </w:p>
    <w:p w14:paraId="7E08A93F" w14:textId="0E6B941A" w:rsidR="006A7332" w:rsidRPr="00CD65AD" w:rsidRDefault="006E337E"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O</w:t>
      </w:r>
      <w:r w:rsidR="006A7332" w:rsidRPr="00CD65AD">
        <w:rPr>
          <w:rFonts w:ascii="Arial" w:eastAsia="Times New Roman" w:hAnsi="Arial" w:cs="Arial"/>
          <w:sz w:val="24"/>
          <w:szCs w:val="24"/>
          <w:lang w:eastAsia="sk-SK"/>
        </w:rPr>
        <w:t>rganizačné útvary a zamestnanci sú na základe žiadosti zodpovednej osoby povinní poskytnúť súčinnosť pri preverovaní oznámenia, prerokovaní výsledkov preverenia a spísaní zápisnice z preverenia oznámenia.</w:t>
      </w:r>
    </w:p>
    <w:p w14:paraId="70D5585A" w14:textId="364B8E78" w:rsidR="006A7332" w:rsidRPr="00CD65AD" w:rsidRDefault="006A7332"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Osoba</w:t>
      </w:r>
      <w:r w:rsidR="006E337E">
        <w:rPr>
          <w:rFonts w:ascii="Arial" w:eastAsia="Times New Roman" w:hAnsi="Arial" w:cs="Arial"/>
          <w:sz w:val="24"/>
          <w:szCs w:val="24"/>
          <w:lang w:eastAsia="sk-SK"/>
        </w:rPr>
        <w:t>, ktorá</w:t>
      </w:r>
      <w:r w:rsidRPr="00CD65AD">
        <w:rPr>
          <w:rFonts w:ascii="Arial" w:eastAsia="Times New Roman" w:hAnsi="Arial" w:cs="Arial"/>
          <w:sz w:val="24"/>
          <w:szCs w:val="24"/>
          <w:lang w:eastAsia="sk-SK"/>
        </w:rPr>
        <w:t xml:space="preserve"> preveruj</w:t>
      </w:r>
      <w:r w:rsidR="006E337E">
        <w:rPr>
          <w:rFonts w:ascii="Arial" w:eastAsia="Times New Roman" w:hAnsi="Arial" w:cs="Arial"/>
          <w:sz w:val="24"/>
          <w:szCs w:val="24"/>
          <w:lang w:eastAsia="sk-SK"/>
        </w:rPr>
        <w:t>e</w:t>
      </w:r>
      <w:r w:rsidRPr="00CD65AD">
        <w:rPr>
          <w:rFonts w:ascii="Arial" w:eastAsia="Times New Roman" w:hAnsi="Arial" w:cs="Arial"/>
          <w:sz w:val="24"/>
          <w:szCs w:val="24"/>
          <w:lang w:eastAsia="sk-SK"/>
        </w:rPr>
        <w:t xml:space="preserve"> oznámenie</w:t>
      </w:r>
      <w:r w:rsidR="006E337E">
        <w:rPr>
          <w:rFonts w:ascii="Arial" w:eastAsia="Times New Roman" w:hAnsi="Arial" w:cs="Arial"/>
          <w:sz w:val="24"/>
          <w:szCs w:val="24"/>
          <w:lang w:eastAsia="sk-SK"/>
        </w:rPr>
        <w:t>,</w:t>
      </w:r>
      <w:r w:rsidRPr="00CD65AD">
        <w:rPr>
          <w:rFonts w:ascii="Arial" w:eastAsia="Times New Roman" w:hAnsi="Arial" w:cs="Arial"/>
          <w:sz w:val="24"/>
          <w:szCs w:val="24"/>
          <w:lang w:eastAsia="sk-SK"/>
        </w:rPr>
        <w:t xml:space="preserve"> je oprávnená</w:t>
      </w:r>
    </w:p>
    <w:p w14:paraId="623AF074" w14:textId="1456FAD2" w:rsidR="006A7332" w:rsidRPr="00CD65AD" w:rsidRDefault="006A7332" w:rsidP="00CD65AD">
      <w:pPr>
        <w:pStyle w:val="Odsekzoznamu"/>
        <w:numPr>
          <w:ilvl w:val="0"/>
          <w:numId w:val="32"/>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vstupovať do</w:t>
      </w:r>
      <w:r w:rsidR="00237FAA">
        <w:rPr>
          <w:rFonts w:ascii="Arial" w:eastAsia="Times New Roman" w:hAnsi="Arial" w:cs="Arial"/>
          <w:sz w:val="24"/>
          <w:szCs w:val="24"/>
          <w:lang w:eastAsia="sk-SK"/>
        </w:rPr>
        <w:t xml:space="preserve"> nehnuteľností</w:t>
      </w:r>
      <w:r w:rsidRPr="00CD65AD">
        <w:rPr>
          <w:rFonts w:ascii="Arial" w:eastAsia="Times New Roman" w:hAnsi="Arial" w:cs="Arial"/>
          <w:sz w:val="24"/>
          <w:szCs w:val="24"/>
          <w:lang w:eastAsia="sk-SK"/>
        </w:rPr>
        <w:t>, zariadení</w:t>
      </w:r>
      <w:r w:rsidR="00237FAA">
        <w:rPr>
          <w:rFonts w:ascii="Arial" w:eastAsia="Times New Roman" w:hAnsi="Arial" w:cs="Arial"/>
          <w:sz w:val="24"/>
          <w:szCs w:val="24"/>
          <w:lang w:eastAsia="sk-SK"/>
        </w:rPr>
        <w:t xml:space="preserve"> a</w:t>
      </w:r>
      <w:r w:rsidRPr="00CD65AD">
        <w:rPr>
          <w:rFonts w:ascii="Arial" w:eastAsia="Times New Roman" w:hAnsi="Arial" w:cs="Arial"/>
          <w:sz w:val="24"/>
          <w:szCs w:val="24"/>
          <w:lang w:eastAsia="sk-SK"/>
        </w:rPr>
        <w:t xml:space="preserve"> dopravných prostriedkov </w:t>
      </w:r>
      <w:r w:rsidR="00287E33">
        <w:rPr>
          <w:rFonts w:ascii="Arial" w:eastAsia="Times New Roman" w:hAnsi="Arial" w:cs="Arial"/>
          <w:sz w:val="24"/>
          <w:szCs w:val="24"/>
          <w:lang w:eastAsia="sk-SK"/>
        </w:rPr>
        <w:t xml:space="preserve">v správe zamestnávateľa a rozpočtových </w:t>
      </w:r>
      <w:r w:rsidR="00287E33" w:rsidRPr="00CD65AD">
        <w:rPr>
          <w:rFonts w:ascii="Arial" w:eastAsia="Times New Roman" w:hAnsi="Arial" w:cs="Arial"/>
          <w:sz w:val="24"/>
          <w:szCs w:val="24"/>
          <w:lang w:eastAsia="sk-SK"/>
        </w:rPr>
        <w:t>organizácií</w:t>
      </w:r>
      <w:r w:rsidR="00287E33">
        <w:rPr>
          <w:rFonts w:ascii="Arial" w:eastAsia="Times New Roman" w:hAnsi="Arial" w:cs="Arial"/>
          <w:sz w:val="24"/>
          <w:szCs w:val="24"/>
          <w:lang w:eastAsia="sk-SK"/>
        </w:rPr>
        <w:t xml:space="preserve"> alebo príspevkových organizácií zriadených ministerstvom, a ktoré sú </w:t>
      </w:r>
      <w:r w:rsidR="00BB1042">
        <w:rPr>
          <w:rFonts w:ascii="Arial" w:eastAsia="Times New Roman" w:hAnsi="Arial" w:cs="Arial"/>
          <w:sz w:val="24"/>
          <w:szCs w:val="24"/>
          <w:lang w:eastAsia="sk-SK"/>
        </w:rPr>
        <w:t>n</w:t>
      </w:r>
      <w:r w:rsidR="00080A18">
        <w:rPr>
          <w:rFonts w:ascii="Arial" w:eastAsia="Times New Roman" w:hAnsi="Arial" w:cs="Arial"/>
          <w:sz w:val="24"/>
          <w:szCs w:val="24"/>
          <w:lang w:eastAsia="sk-SK"/>
        </w:rPr>
        <w:t>imi</w:t>
      </w:r>
      <w:r w:rsidR="00BB1042">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využívan</w:t>
      </w:r>
      <w:r w:rsidR="00287E33">
        <w:rPr>
          <w:rFonts w:ascii="Arial" w:eastAsia="Times New Roman" w:hAnsi="Arial" w:cs="Arial"/>
          <w:sz w:val="24"/>
          <w:szCs w:val="24"/>
          <w:lang w:eastAsia="sk-SK"/>
        </w:rPr>
        <w:t>é</w:t>
      </w:r>
      <w:r w:rsidRPr="00CD65AD">
        <w:rPr>
          <w:rFonts w:ascii="Arial" w:eastAsia="Times New Roman" w:hAnsi="Arial" w:cs="Arial"/>
          <w:sz w:val="24"/>
          <w:szCs w:val="24"/>
          <w:lang w:eastAsia="sk-SK"/>
        </w:rPr>
        <w:t>,</w:t>
      </w:r>
    </w:p>
    <w:p w14:paraId="21BE64D8" w14:textId="78F68483" w:rsidR="006A7332" w:rsidRPr="00CD65AD" w:rsidRDefault="006A7332" w:rsidP="00CD65AD">
      <w:pPr>
        <w:pStyle w:val="Odsekzoznamu"/>
        <w:numPr>
          <w:ilvl w:val="0"/>
          <w:numId w:val="32"/>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vyžadovať predloženie originálov dokladov, záznamov dát na pamäťových médiách, ich výpisov, vyjadren</w:t>
      </w:r>
      <w:r w:rsidR="00A61C8F">
        <w:rPr>
          <w:rFonts w:ascii="Arial" w:eastAsia="Times New Roman" w:hAnsi="Arial" w:cs="Arial"/>
          <w:sz w:val="24"/>
          <w:szCs w:val="24"/>
          <w:lang w:eastAsia="sk-SK"/>
        </w:rPr>
        <w:t>í</w:t>
      </w:r>
      <w:r w:rsidRPr="00CD65AD">
        <w:rPr>
          <w:rFonts w:ascii="Arial" w:eastAsia="Times New Roman" w:hAnsi="Arial" w:cs="Arial"/>
          <w:sz w:val="24"/>
          <w:szCs w:val="24"/>
          <w:lang w:eastAsia="sk-SK"/>
        </w:rPr>
        <w:t xml:space="preserve"> a</w:t>
      </w:r>
      <w:r w:rsidR="00A61C8F">
        <w:rPr>
          <w:rFonts w:ascii="Arial" w:eastAsia="Times New Roman" w:hAnsi="Arial" w:cs="Arial"/>
          <w:sz w:val="24"/>
          <w:szCs w:val="24"/>
          <w:lang w:eastAsia="sk-SK"/>
        </w:rPr>
        <w:t> </w:t>
      </w:r>
      <w:r w:rsidRPr="00CD65AD">
        <w:rPr>
          <w:rFonts w:ascii="Arial" w:eastAsia="Times New Roman" w:hAnsi="Arial" w:cs="Arial"/>
          <w:sz w:val="24"/>
          <w:szCs w:val="24"/>
          <w:lang w:eastAsia="sk-SK"/>
        </w:rPr>
        <w:t>ostatn</w:t>
      </w:r>
      <w:r w:rsidR="00A61C8F">
        <w:rPr>
          <w:rFonts w:ascii="Arial" w:eastAsia="Times New Roman" w:hAnsi="Arial" w:cs="Arial"/>
          <w:sz w:val="24"/>
          <w:szCs w:val="24"/>
          <w:lang w:eastAsia="sk-SK"/>
        </w:rPr>
        <w:t xml:space="preserve">ých </w:t>
      </w:r>
      <w:r w:rsidRPr="00CD65AD">
        <w:rPr>
          <w:rFonts w:ascii="Arial" w:eastAsia="Times New Roman" w:hAnsi="Arial" w:cs="Arial"/>
          <w:sz w:val="24"/>
          <w:szCs w:val="24"/>
          <w:lang w:eastAsia="sk-SK"/>
        </w:rPr>
        <w:t>informáci</w:t>
      </w:r>
      <w:r w:rsidR="00A61C8F">
        <w:rPr>
          <w:rFonts w:ascii="Arial" w:eastAsia="Times New Roman" w:hAnsi="Arial" w:cs="Arial"/>
          <w:sz w:val="24"/>
          <w:szCs w:val="24"/>
          <w:lang w:eastAsia="sk-SK"/>
        </w:rPr>
        <w:t>í</w:t>
      </w:r>
      <w:r w:rsidRPr="00CD65AD">
        <w:rPr>
          <w:rFonts w:ascii="Arial" w:eastAsia="Times New Roman" w:hAnsi="Arial" w:cs="Arial"/>
          <w:sz w:val="24"/>
          <w:szCs w:val="24"/>
          <w:lang w:eastAsia="sk-SK"/>
        </w:rPr>
        <w:t xml:space="preserve"> potrebn</w:t>
      </w:r>
      <w:r w:rsidR="00A61C8F">
        <w:rPr>
          <w:rFonts w:ascii="Arial" w:eastAsia="Times New Roman" w:hAnsi="Arial" w:cs="Arial"/>
          <w:sz w:val="24"/>
          <w:szCs w:val="24"/>
          <w:lang w:eastAsia="sk-SK"/>
        </w:rPr>
        <w:t>ých</w:t>
      </w:r>
      <w:r w:rsidRPr="00CD65AD">
        <w:rPr>
          <w:rFonts w:ascii="Arial" w:eastAsia="Times New Roman" w:hAnsi="Arial" w:cs="Arial"/>
          <w:sz w:val="24"/>
          <w:szCs w:val="24"/>
          <w:lang w:eastAsia="sk-SK"/>
        </w:rPr>
        <w:t xml:space="preserve"> </w:t>
      </w:r>
      <w:r w:rsidR="00A61C8F">
        <w:rPr>
          <w:rFonts w:ascii="Arial" w:eastAsia="Times New Roman" w:hAnsi="Arial" w:cs="Arial"/>
          <w:sz w:val="24"/>
          <w:szCs w:val="24"/>
          <w:lang w:eastAsia="sk-SK"/>
        </w:rPr>
        <w:br/>
      </w:r>
      <w:r w:rsidRPr="00CD65AD">
        <w:rPr>
          <w:rFonts w:ascii="Arial" w:eastAsia="Times New Roman" w:hAnsi="Arial" w:cs="Arial"/>
          <w:sz w:val="24"/>
          <w:szCs w:val="24"/>
          <w:lang w:eastAsia="sk-SK"/>
        </w:rPr>
        <w:t>na preverenie oznámenia a na zabezpečenie dôkazov o prípadnej protispoločenskej činnosti,</w:t>
      </w:r>
    </w:p>
    <w:p w14:paraId="39B14D55" w14:textId="191703C1" w:rsidR="006A7332" w:rsidRPr="00CD65AD" w:rsidRDefault="006A7332" w:rsidP="00CD65AD">
      <w:pPr>
        <w:pStyle w:val="Odsekzoznamu"/>
        <w:numPr>
          <w:ilvl w:val="0"/>
          <w:numId w:val="32"/>
        </w:numPr>
        <w:spacing w:after="120" w:line="240" w:lineRule="auto"/>
        <w:ind w:left="851" w:hanging="284"/>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vyhotovovať kópie originálov dokladov, záznamov dát na pamäťových médiách, ich výpisov, vyjadrení a ostatných informácií potrebných </w:t>
      </w:r>
      <w:r w:rsidR="00A61C8F">
        <w:rPr>
          <w:rFonts w:ascii="Arial" w:eastAsia="Times New Roman" w:hAnsi="Arial" w:cs="Arial"/>
          <w:sz w:val="24"/>
          <w:szCs w:val="24"/>
          <w:lang w:eastAsia="sk-SK"/>
        </w:rPr>
        <w:br/>
      </w:r>
      <w:r w:rsidRPr="00CD65AD">
        <w:rPr>
          <w:rFonts w:ascii="Arial" w:eastAsia="Times New Roman" w:hAnsi="Arial" w:cs="Arial"/>
          <w:sz w:val="24"/>
          <w:szCs w:val="24"/>
          <w:lang w:eastAsia="sk-SK"/>
        </w:rPr>
        <w:t>na preverenie oznámenia a</w:t>
      </w:r>
      <w:r w:rsidR="00534A2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na zabezpečenie dôkazov o prípadnej protispoločenskej činnosti a nakladať s</w:t>
      </w:r>
      <w:r w:rsidR="00DB7AFA">
        <w:rPr>
          <w:rFonts w:ascii="Arial" w:eastAsia="Times New Roman" w:hAnsi="Arial" w:cs="Arial"/>
          <w:sz w:val="24"/>
          <w:szCs w:val="24"/>
          <w:lang w:eastAsia="sk-SK"/>
        </w:rPr>
        <w:t> </w:t>
      </w:r>
      <w:r w:rsidRPr="00CD65AD">
        <w:rPr>
          <w:rFonts w:ascii="Arial" w:eastAsia="Times New Roman" w:hAnsi="Arial" w:cs="Arial"/>
          <w:sz w:val="24"/>
          <w:szCs w:val="24"/>
          <w:lang w:eastAsia="sk-SK"/>
        </w:rPr>
        <w:t>nimi</w:t>
      </w:r>
      <w:r w:rsidR="00DB7AFA">
        <w:rPr>
          <w:rFonts w:ascii="Arial" w:eastAsia="Times New Roman" w:hAnsi="Arial" w:cs="Arial"/>
          <w:sz w:val="24"/>
          <w:szCs w:val="24"/>
          <w:lang w:eastAsia="sk-SK"/>
        </w:rPr>
        <w:t>,</w:t>
      </w:r>
    </w:p>
    <w:p w14:paraId="79B65A7D" w14:textId="0B68644B" w:rsidR="006A7332" w:rsidRPr="00CD65AD" w:rsidRDefault="00336ECD" w:rsidP="00FE1898">
      <w:pPr>
        <w:pStyle w:val="Odsekzoznamu"/>
        <w:numPr>
          <w:ilvl w:val="0"/>
          <w:numId w:val="32"/>
        </w:numPr>
        <w:spacing w:after="120" w:line="240" w:lineRule="auto"/>
        <w:ind w:left="851" w:hanging="284"/>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lastRenderedPageBreak/>
        <w:t>v</w:t>
      </w:r>
      <w:r w:rsidR="006A7332" w:rsidRPr="00CD65AD">
        <w:rPr>
          <w:rFonts w:ascii="Arial" w:eastAsia="Times New Roman" w:hAnsi="Arial" w:cs="Arial"/>
          <w:sz w:val="24"/>
          <w:szCs w:val="24"/>
          <w:lang w:eastAsia="sk-SK"/>
        </w:rPr>
        <w:t xml:space="preserve">yžadovať od preverovanej osoby a zamestnávateľa súčinnosť potrebnú </w:t>
      </w:r>
      <w:r w:rsidR="00A61C8F">
        <w:rPr>
          <w:rFonts w:ascii="Arial" w:eastAsia="Times New Roman" w:hAnsi="Arial" w:cs="Arial"/>
          <w:sz w:val="24"/>
          <w:szCs w:val="24"/>
          <w:lang w:eastAsia="sk-SK"/>
        </w:rPr>
        <w:br/>
      </w:r>
      <w:r w:rsidR="006A7332" w:rsidRPr="00CD65AD">
        <w:rPr>
          <w:rFonts w:ascii="Arial" w:eastAsia="Times New Roman" w:hAnsi="Arial" w:cs="Arial"/>
          <w:sz w:val="24"/>
          <w:szCs w:val="24"/>
          <w:lang w:eastAsia="sk-SK"/>
        </w:rPr>
        <w:t>na preverenie oznámenia.</w:t>
      </w:r>
    </w:p>
    <w:p w14:paraId="4505EED2" w14:textId="28681DC8" w:rsidR="006A7332" w:rsidRPr="00CD65AD" w:rsidRDefault="006B03DC"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O preverení oznámenia sa vyhotoví zápisnica podľa vzoru v prílohe č. 2</w:t>
      </w:r>
      <w:r w:rsidR="005C02A3">
        <w:rPr>
          <w:rFonts w:ascii="Arial" w:eastAsia="Times New Roman" w:hAnsi="Arial" w:cs="Arial"/>
          <w:sz w:val="24"/>
          <w:szCs w:val="24"/>
          <w:lang w:eastAsia="sk-SK"/>
        </w:rPr>
        <w:t>, ktorú z</w:t>
      </w:r>
      <w:r w:rsidRPr="00CD65AD">
        <w:rPr>
          <w:rFonts w:ascii="Arial" w:eastAsia="Times New Roman" w:hAnsi="Arial" w:cs="Arial"/>
          <w:sz w:val="24"/>
          <w:szCs w:val="24"/>
          <w:lang w:eastAsia="sk-SK"/>
        </w:rPr>
        <w:t xml:space="preserve">odpovedná osoba </w:t>
      </w:r>
      <w:r w:rsidR="005C02A3">
        <w:rPr>
          <w:rFonts w:ascii="Arial" w:eastAsia="Times New Roman" w:hAnsi="Arial" w:cs="Arial"/>
          <w:sz w:val="24"/>
          <w:szCs w:val="24"/>
          <w:lang w:eastAsia="sk-SK"/>
        </w:rPr>
        <w:t>odovzdá</w:t>
      </w:r>
      <w:r w:rsidRPr="00CD65AD">
        <w:rPr>
          <w:rFonts w:ascii="Arial" w:eastAsia="Times New Roman" w:hAnsi="Arial" w:cs="Arial"/>
          <w:sz w:val="24"/>
          <w:szCs w:val="24"/>
          <w:lang w:eastAsia="sk-SK"/>
        </w:rPr>
        <w:t xml:space="preserve"> </w:t>
      </w:r>
      <w:r w:rsidR="005C02A3">
        <w:rPr>
          <w:rFonts w:ascii="Arial" w:eastAsia="Times New Roman" w:hAnsi="Arial" w:cs="Arial"/>
          <w:sz w:val="24"/>
          <w:szCs w:val="24"/>
          <w:lang w:eastAsia="sk-SK"/>
        </w:rPr>
        <w:t>ministrovi</w:t>
      </w:r>
      <w:r w:rsidRPr="00CD65AD">
        <w:rPr>
          <w:rFonts w:ascii="Arial" w:eastAsia="Times New Roman" w:hAnsi="Arial" w:cs="Arial"/>
          <w:sz w:val="24"/>
          <w:szCs w:val="24"/>
          <w:lang w:eastAsia="sk-SK"/>
        </w:rPr>
        <w:t>.</w:t>
      </w:r>
    </w:p>
    <w:p w14:paraId="78918B40" w14:textId="67E0FA9E" w:rsidR="006B03DC" w:rsidRPr="00CD65AD" w:rsidRDefault="006B03DC"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Ak sa oznámenie preverovaním preukázalo ako opodstatnené, zodpovedná osoba v zápisnici navrhne opatrenia na nápravu, organizačný útvar, ktorý ich má </w:t>
      </w:r>
      <w:r w:rsidR="009A0A82">
        <w:rPr>
          <w:rFonts w:ascii="Arial" w:eastAsia="Times New Roman" w:hAnsi="Arial" w:cs="Arial"/>
          <w:sz w:val="24"/>
          <w:szCs w:val="24"/>
          <w:lang w:eastAsia="sk-SK"/>
        </w:rPr>
        <w:t>prijať</w:t>
      </w:r>
      <w:r w:rsidR="009A0A82" w:rsidRPr="00CD65A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a termíny</w:t>
      </w:r>
      <w:r w:rsidR="00CF57AF">
        <w:rPr>
          <w:rFonts w:ascii="Arial" w:eastAsia="Times New Roman" w:hAnsi="Arial" w:cs="Arial"/>
          <w:sz w:val="24"/>
          <w:szCs w:val="24"/>
          <w:lang w:eastAsia="sk-SK"/>
        </w:rPr>
        <w:t xml:space="preserve"> na ich splnenie</w:t>
      </w:r>
      <w:r w:rsidRPr="00CD65AD">
        <w:rPr>
          <w:rFonts w:ascii="Arial" w:eastAsia="Times New Roman" w:hAnsi="Arial" w:cs="Arial"/>
          <w:sz w:val="24"/>
          <w:szCs w:val="24"/>
          <w:lang w:eastAsia="sk-SK"/>
        </w:rPr>
        <w:t xml:space="preserve">. Po uplynutí navrhovanej lehoty </w:t>
      </w:r>
      <w:r w:rsidR="00CF57AF">
        <w:rPr>
          <w:rFonts w:ascii="Arial" w:eastAsia="Times New Roman" w:hAnsi="Arial" w:cs="Arial"/>
          <w:sz w:val="24"/>
          <w:szCs w:val="24"/>
          <w:lang w:eastAsia="sk-SK"/>
        </w:rPr>
        <w:t xml:space="preserve">príslušný organizačný útvar predloží zodpovednej osobe </w:t>
      </w:r>
      <w:r w:rsidRPr="00CD65AD">
        <w:rPr>
          <w:rFonts w:ascii="Arial" w:eastAsia="Times New Roman" w:hAnsi="Arial" w:cs="Arial"/>
          <w:sz w:val="24"/>
          <w:szCs w:val="24"/>
          <w:lang w:eastAsia="sk-SK"/>
        </w:rPr>
        <w:t>informáciu o prijatých opatreniach.</w:t>
      </w:r>
    </w:p>
    <w:p w14:paraId="6D7EE65E" w14:textId="71DA27E9" w:rsidR="006B03DC" w:rsidRPr="00BC0200" w:rsidRDefault="006B03DC" w:rsidP="00CD65AD">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Zodpovedná osoba písomne oboznámi oznamovateľa s výsledkom preverenia oznámenia a s opatreniami, ak sa prijali na základe preverenia oznámenia, do </w:t>
      </w:r>
      <w:r w:rsidR="00293B97">
        <w:rPr>
          <w:rFonts w:ascii="Arial" w:eastAsia="Times New Roman" w:hAnsi="Arial" w:cs="Arial"/>
          <w:sz w:val="24"/>
          <w:szCs w:val="24"/>
          <w:lang w:eastAsia="sk-SK"/>
        </w:rPr>
        <w:t>desiatich</w:t>
      </w:r>
      <w:r w:rsidR="00293B97" w:rsidRPr="00CD65A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dní o</w:t>
      </w:r>
      <w:r w:rsidR="00534A2D">
        <w:rPr>
          <w:rFonts w:ascii="Arial" w:eastAsia="Times New Roman" w:hAnsi="Arial" w:cs="Arial"/>
          <w:sz w:val="24"/>
          <w:szCs w:val="24"/>
          <w:lang w:eastAsia="sk-SK"/>
        </w:rPr>
        <w:t>d</w:t>
      </w:r>
      <w:r w:rsidRPr="00CD65AD">
        <w:rPr>
          <w:rFonts w:ascii="Arial" w:eastAsia="Times New Roman" w:hAnsi="Arial" w:cs="Arial"/>
          <w:sz w:val="24"/>
          <w:szCs w:val="24"/>
          <w:lang w:eastAsia="sk-SK"/>
        </w:rPr>
        <w:t xml:space="preserve"> skončenia preverenia oznámenia. Ak bolo preverenie oznámenia </w:t>
      </w:r>
      <w:r w:rsidRPr="00BC0200">
        <w:rPr>
          <w:rFonts w:ascii="Arial" w:eastAsia="Times New Roman" w:hAnsi="Arial" w:cs="Arial"/>
          <w:sz w:val="24"/>
          <w:szCs w:val="24"/>
          <w:lang w:eastAsia="sk-SK"/>
        </w:rPr>
        <w:t xml:space="preserve">skončené postúpením veci na vybavenie podľa Trestného poriadku alebo </w:t>
      </w:r>
      <w:r w:rsidRPr="00485F05">
        <w:rPr>
          <w:rFonts w:ascii="Arial" w:eastAsia="Times New Roman" w:hAnsi="Arial" w:cs="Arial"/>
          <w:sz w:val="24"/>
          <w:szCs w:val="24"/>
          <w:lang w:eastAsia="sk-SK"/>
        </w:rPr>
        <w:t>osobitn</w:t>
      </w:r>
      <w:r w:rsidR="00F74F1F" w:rsidRPr="00485F05">
        <w:rPr>
          <w:rFonts w:ascii="Arial" w:eastAsia="Times New Roman" w:hAnsi="Arial" w:cs="Arial"/>
          <w:sz w:val="24"/>
          <w:szCs w:val="24"/>
          <w:lang w:eastAsia="sk-SK"/>
        </w:rPr>
        <w:t>ého</w:t>
      </w:r>
      <w:r w:rsidRPr="00485F05">
        <w:rPr>
          <w:rFonts w:ascii="Arial" w:eastAsia="Times New Roman" w:hAnsi="Arial" w:cs="Arial"/>
          <w:sz w:val="24"/>
          <w:szCs w:val="24"/>
          <w:lang w:eastAsia="sk-SK"/>
        </w:rPr>
        <w:t xml:space="preserve"> predpis</w:t>
      </w:r>
      <w:r w:rsidR="00F74F1F" w:rsidRPr="00485F05">
        <w:rPr>
          <w:rFonts w:ascii="Arial" w:eastAsia="Times New Roman" w:hAnsi="Arial" w:cs="Arial"/>
          <w:sz w:val="24"/>
          <w:szCs w:val="24"/>
          <w:lang w:eastAsia="sk-SK"/>
        </w:rPr>
        <w:t>u</w:t>
      </w:r>
      <w:r w:rsidR="00237FAA" w:rsidRPr="00485F05">
        <w:rPr>
          <w:rFonts w:ascii="Arial" w:eastAsia="Times New Roman" w:hAnsi="Arial" w:cs="Arial"/>
          <w:sz w:val="24"/>
          <w:szCs w:val="24"/>
          <w:lang w:eastAsia="sk-SK"/>
        </w:rPr>
        <w:t>,</w:t>
      </w:r>
      <w:r w:rsidR="00AC71C0" w:rsidRPr="00485F05">
        <w:rPr>
          <w:rStyle w:val="Odkaznapoznmkupodiarou"/>
          <w:rFonts w:ascii="Arial" w:eastAsia="Times New Roman" w:hAnsi="Arial" w:cs="Arial"/>
          <w:sz w:val="24"/>
          <w:szCs w:val="24"/>
          <w:lang w:eastAsia="sk-SK"/>
        </w:rPr>
        <w:footnoteReference w:id="2"/>
      </w:r>
      <w:r w:rsidR="00DB7AFA">
        <w:rPr>
          <w:rFonts w:ascii="Arial" w:eastAsia="Times New Roman" w:hAnsi="Arial" w:cs="Arial"/>
          <w:sz w:val="24"/>
          <w:szCs w:val="24"/>
          <w:lang w:eastAsia="sk-SK"/>
        </w:rPr>
        <w:t>)</w:t>
      </w:r>
      <w:r w:rsidRPr="00BC0200">
        <w:rPr>
          <w:rFonts w:ascii="Arial" w:eastAsia="Times New Roman" w:hAnsi="Arial" w:cs="Arial"/>
          <w:sz w:val="24"/>
          <w:szCs w:val="24"/>
          <w:lang w:eastAsia="sk-SK"/>
        </w:rPr>
        <w:t xml:space="preserve"> zodpovedná osoba si vyžiada výsledok vybavenia v rozsahu, </w:t>
      </w:r>
      <w:r w:rsidR="00293B97" w:rsidRPr="00BC0200">
        <w:rPr>
          <w:rFonts w:ascii="Arial" w:eastAsia="Times New Roman" w:hAnsi="Arial" w:cs="Arial"/>
          <w:sz w:val="24"/>
          <w:szCs w:val="24"/>
          <w:lang w:eastAsia="sk-SK"/>
        </w:rPr>
        <w:t xml:space="preserve">v </w:t>
      </w:r>
      <w:r w:rsidRPr="00BC0200">
        <w:rPr>
          <w:rFonts w:ascii="Arial" w:eastAsia="Times New Roman" w:hAnsi="Arial" w:cs="Arial"/>
          <w:sz w:val="24"/>
          <w:szCs w:val="24"/>
          <w:lang w:eastAsia="sk-SK"/>
        </w:rPr>
        <w:t>ako</w:t>
      </w:r>
      <w:r w:rsidR="00293B97" w:rsidRPr="00BC0200">
        <w:rPr>
          <w:rFonts w:ascii="Arial" w:eastAsia="Times New Roman" w:hAnsi="Arial" w:cs="Arial"/>
          <w:sz w:val="24"/>
          <w:szCs w:val="24"/>
          <w:lang w:eastAsia="sk-SK"/>
        </w:rPr>
        <w:t>m</w:t>
      </w:r>
      <w:r w:rsidRPr="00BC0200">
        <w:rPr>
          <w:rFonts w:ascii="Arial" w:eastAsia="Times New Roman" w:hAnsi="Arial" w:cs="Arial"/>
          <w:sz w:val="24"/>
          <w:szCs w:val="24"/>
          <w:lang w:eastAsia="sk-SK"/>
        </w:rPr>
        <w:t xml:space="preserve"> to umožňuje </w:t>
      </w:r>
      <w:r w:rsidRPr="00485F05">
        <w:rPr>
          <w:rFonts w:ascii="Arial" w:eastAsia="Times New Roman" w:hAnsi="Arial" w:cs="Arial"/>
          <w:sz w:val="24"/>
          <w:szCs w:val="24"/>
          <w:lang w:eastAsia="sk-SK"/>
        </w:rPr>
        <w:t>osobitný predpis</w:t>
      </w:r>
      <w:r w:rsidR="00237FAA" w:rsidRPr="00485F05">
        <w:rPr>
          <w:rFonts w:ascii="Arial" w:eastAsia="Times New Roman" w:hAnsi="Arial" w:cs="Arial"/>
          <w:sz w:val="24"/>
          <w:szCs w:val="24"/>
          <w:lang w:eastAsia="sk-SK"/>
        </w:rPr>
        <w:t>,</w:t>
      </w:r>
      <w:r w:rsidRPr="00BC0200">
        <w:rPr>
          <w:rFonts w:ascii="Arial" w:eastAsia="Times New Roman" w:hAnsi="Arial" w:cs="Arial"/>
          <w:sz w:val="24"/>
          <w:szCs w:val="24"/>
          <w:lang w:eastAsia="sk-SK"/>
        </w:rPr>
        <w:t xml:space="preserve"> a do </w:t>
      </w:r>
      <w:r w:rsidR="00293B97" w:rsidRPr="00BC0200">
        <w:rPr>
          <w:rFonts w:ascii="Arial" w:eastAsia="Times New Roman" w:hAnsi="Arial" w:cs="Arial"/>
          <w:sz w:val="24"/>
          <w:szCs w:val="24"/>
          <w:lang w:eastAsia="sk-SK"/>
        </w:rPr>
        <w:t xml:space="preserve">desiatich </w:t>
      </w:r>
      <w:r w:rsidRPr="00BC0200">
        <w:rPr>
          <w:rFonts w:ascii="Arial" w:eastAsia="Times New Roman" w:hAnsi="Arial" w:cs="Arial"/>
          <w:sz w:val="24"/>
          <w:szCs w:val="24"/>
          <w:lang w:eastAsia="sk-SK"/>
        </w:rPr>
        <w:t>dní od doručenia tohto výsledku s ním oboznámi aj oznamovateľa</w:t>
      </w:r>
      <w:r w:rsidR="00287E33">
        <w:rPr>
          <w:rFonts w:ascii="Arial" w:eastAsia="Times New Roman" w:hAnsi="Arial" w:cs="Arial"/>
          <w:sz w:val="24"/>
          <w:szCs w:val="24"/>
          <w:lang w:eastAsia="sk-SK"/>
        </w:rPr>
        <w:t xml:space="preserve">, </w:t>
      </w:r>
      <w:r w:rsidR="00080A18">
        <w:rPr>
          <w:rFonts w:ascii="Arial" w:eastAsia="Times New Roman" w:hAnsi="Arial" w:cs="Arial"/>
          <w:sz w:val="24"/>
          <w:szCs w:val="24"/>
          <w:lang w:eastAsia="sk-SK"/>
        </w:rPr>
        <w:t xml:space="preserve">ak </w:t>
      </w:r>
      <w:r w:rsidR="00287E33">
        <w:rPr>
          <w:rFonts w:ascii="Arial" w:eastAsia="Times New Roman" w:hAnsi="Arial" w:cs="Arial"/>
          <w:sz w:val="24"/>
          <w:szCs w:val="24"/>
          <w:lang w:eastAsia="sk-SK"/>
        </w:rPr>
        <w:t xml:space="preserve"> oznámenie nebolo podané anonymne</w:t>
      </w:r>
    </w:p>
    <w:p w14:paraId="32F495C4" w14:textId="3415F46F" w:rsidR="005968F9" w:rsidRPr="00BC0200" w:rsidRDefault="006B03DC" w:rsidP="00D437C6">
      <w:pPr>
        <w:pStyle w:val="Odsekzoznamu"/>
        <w:numPr>
          <w:ilvl w:val="0"/>
          <w:numId w:val="30"/>
        </w:numPr>
        <w:spacing w:after="200" w:line="240" w:lineRule="auto"/>
        <w:ind w:left="567" w:hanging="567"/>
        <w:contextualSpacing w:val="0"/>
        <w:jc w:val="both"/>
        <w:rPr>
          <w:rFonts w:ascii="Arial" w:eastAsia="Times New Roman" w:hAnsi="Arial" w:cs="Arial"/>
          <w:sz w:val="24"/>
          <w:szCs w:val="24"/>
          <w:lang w:eastAsia="sk-SK"/>
        </w:rPr>
      </w:pPr>
      <w:r w:rsidRPr="00BC0200">
        <w:rPr>
          <w:rFonts w:ascii="Arial" w:eastAsia="Times New Roman" w:hAnsi="Arial" w:cs="Arial"/>
          <w:sz w:val="24"/>
          <w:szCs w:val="24"/>
          <w:lang w:eastAsia="sk-SK"/>
        </w:rPr>
        <w:t>Oznáme</w:t>
      </w:r>
      <w:r w:rsidR="005968F9" w:rsidRPr="00BC0200">
        <w:rPr>
          <w:rFonts w:ascii="Arial" w:eastAsia="Times New Roman" w:hAnsi="Arial" w:cs="Arial"/>
          <w:sz w:val="24"/>
          <w:szCs w:val="24"/>
          <w:lang w:eastAsia="sk-SK"/>
        </w:rPr>
        <w:t>n</w:t>
      </w:r>
      <w:r w:rsidRPr="00BC0200">
        <w:rPr>
          <w:rFonts w:ascii="Arial" w:eastAsia="Times New Roman" w:hAnsi="Arial" w:cs="Arial"/>
          <w:sz w:val="24"/>
          <w:szCs w:val="24"/>
          <w:lang w:eastAsia="sk-SK"/>
        </w:rPr>
        <w:t>ie</w:t>
      </w:r>
      <w:r w:rsidR="005968F9" w:rsidRPr="00BC0200">
        <w:rPr>
          <w:rFonts w:ascii="Arial" w:eastAsia="Times New Roman" w:hAnsi="Arial" w:cs="Arial"/>
          <w:sz w:val="24"/>
          <w:szCs w:val="24"/>
          <w:lang w:eastAsia="sk-SK"/>
        </w:rPr>
        <w:t>, ktoré preukázateľne nebolo urobené v dobrej viere</w:t>
      </w:r>
      <w:r w:rsidR="00293B97" w:rsidRPr="00BC0200">
        <w:rPr>
          <w:rFonts w:ascii="Arial" w:eastAsia="Times New Roman" w:hAnsi="Arial" w:cs="Arial"/>
          <w:sz w:val="24"/>
          <w:szCs w:val="24"/>
          <w:lang w:eastAsia="sk-SK"/>
        </w:rPr>
        <w:t>,</w:t>
      </w:r>
      <w:r w:rsidR="005968F9" w:rsidRPr="00BC0200">
        <w:rPr>
          <w:rFonts w:ascii="Arial" w:eastAsia="Times New Roman" w:hAnsi="Arial" w:cs="Arial"/>
          <w:sz w:val="24"/>
          <w:szCs w:val="24"/>
          <w:lang w:eastAsia="sk-SK"/>
        </w:rPr>
        <w:t xml:space="preserve"> sa podľa konkrétnych okolností prípadu môže považovať za závažné porušenie </w:t>
      </w:r>
      <w:r w:rsidR="00293B97" w:rsidRPr="00BC0200">
        <w:rPr>
          <w:rFonts w:ascii="Arial" w:eastAsia="Times New Roman" w:hAnsi="Arial" w:cs="Arial"/>
          <w:sz w:val="24"/>
          <w:szCs w:val="24"/>
          <w:lang w:eastAsia="sk-SK"/>
        </w:rPr>
        <w:t xml:space="preserve">služobnej disciplíny alebo závažné porušenie </w:t>
      </w:r>
      <w:r w:rsidR="005968F9" w:rsidRPr="00BC0200">
        <w:rPr>
          <w:rFonts w:ascii="Arial" w:eastAsia="Times New Roman" w:hAnsi="Arial" w:cs="Arial"/>
          <w:sz w:val="24"/>
          <w:szCs w:val="24"/>
          <w:lang w:eastAsia="sk-SK"/>
        </w:rPr>
        <w:t xml:space="preserve">pracovnej disciplíny. </w:t>
      </w:r>
    </w:p>
    <w:p w14:paraId="24092FAD" w14:textId="15B36E9D" w:rsidR="009742D0" w:rsidRPr="00BC0200" w:rsidRDefault="009742D0" w:rsidP="00D437C6">
      <w:pPr>
        <w:pStyle w:val="Nadpis2"/>
        <w:jc w:val="center"/>
        <w:rPr>
          <w:rFonts w:ascii="Arial" w:hAnsi="Arial" w:cs="Arial"/>
          <w:b/>
          <w:color w:val="auto"/>
        </w:rPr>
      </w:pPr>
      <w:bookmarkStart w:id="16" w:name="_Toc102473276"/>
      <w:r w:rsidRPr="00BC0200">
        <w:rPr>
          <w:rFonts w:ascii="Arial" w:hAnsi="Arial" w:cs="Arial"/>
          <w:b/>
          <w:color w:val="auto"/>
        </w:rPr>
        <w:t xml:space="preserve">Čl. </w:t>
      </w:r>
      <w:r w:rsidR="00867E5C" w:rsidRPr="00BC0200">
        <w:rPr>
          <w:rFonts w:ascii="Arial" w:hAnsi="Arial" w:cs="Arial"/>
          <w:b/>
          <w:color w:val="auto"/>
        </w:rPr>
        <w:t>6</w:t>
      </w:r>
      <w:r w:rsidRPr="00BC0200">
        <w:rPr>
          <w:rFonts w:ascii="Arial" w:hAnsi="Arial" w:cs="Arial"/>
          <w:b/>
          <w:color w:val="auto"/>
        </w:rPr>
        <w:br/>
        <w:t xml:space="preserve">Odvetné </w:t>
      </w:r>
      <w:r w:rsidRPr="00485F05">
        <w:rPr>
          <w:rFonts w:ascii="Arial" w:hAnsi="Arial" w:cs="Arial"/>
          <w:b/>
          <w:color w:val="auto"/>
        </w:rPr>
        <w:t>opatrenia</w:t>
      </w:r>
      <w:bookmarkEnd w:id="16"/>
      <w:r w:rsidRPr="00BC0200">
        <w:rPr>
          <w:rFonts w:ascii="Arial" w:hAnsi="Arial" w:cs="Arial"/>
          <w:b/>
          <w:color w:val="auto"/>
        </w:rPr>
        <w:t xml:space="preserve"> </w:t>
      </w:r>
    </w:p>
    <w:p w14:paraId="1D7C503B" w14:textId="451EB79B" w:rsidR="005968F9" w:rsidRPr="00BC0200" w:rsidRDefault="005968F9" w:rsidP="00D437C6">
      <w:pPr>
        <w:pStyle w:val="Odsekzoznamu"/>
        <w:spacing w:after="0" w:line="240" w:lineRule="auto"/>
        <w:ind w:left="567"/>
        <w:contextualSpacing w:val="0"/>
        <w:jc w:val="both"/>
        <w:rPr>
          <w:rFonts w:ascii="Arial" w:eastAsia="Times New Roman" w:hAnsi="Arial" w:cs="Arial"/>
          <w:sz w:val="24"/>
          <w:szCs w:val="24"/>
          <w:lang w:eastAsia="sk-SK"/>
        </w:rPr>
      </w:pPr>
    </w:p>
    <w:p w14:paraId="66D696A4" w14:textId="77777777" w:rsidR="00274379" w:rsidRDefault="005968F9"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sidRPr="00BC0200">
        <w:rPr>
          <w:rFonts w:ascii="Arial" w:eastAsia="Times New Roman" w:hAnsi="Arial" w:cs="Arial"/>
          <w:sz w:val="24"/>
          <w:szCs w:val="24"/>
          <w:lang w:eastAsia="sk-SK"/>
        </w:rPr>
        <w:t xml:space="preserve">Odvetné </w:t>
      </w:r>
      <w:r w:rsidRPr="00485F05">
        <w:rPr>
          <w:rFonts w:ascii="Arial" w:eastAsia="Times New Roman" w:hAnsi="Arial" w:cs="Arial"/>
          <w:sz w:val="24"/>
          <w:szCs w:val="24"/>
          <w:lang w:eastAsia="sk-SK"/>
        </w:rPr>
        <w:t>opatrenia</w:t>
      </w:r>
      <w:r w:rsidRPr="00BC0200">
        <w:rPr>
          <w:rFonts w:ascii="Arial" w:eastAsia="Times New Roman" w:hAnsi="Arial" w:cs="Arial"/>
          <w:sz w:val="24"/>
          <w:szCs w:val="24"/>
          <w:lang w:eastAsia="sk-SK"/>
        </w:rPr>
        <w:t xml:space="preserve"> voči oznamovateľom sú zakázané</w:t>
      </w:r>
      <w:r w:rsidRPr="00CD65AD">
        <w:rPr>
          <w:rFonts w:ascii="Arial" w:eastAsia="Times New Roman" w:hAnsi="Arial" w:cs="Arial"/>
          <w:sz w:val="24"/>
          <w:szCs w:val="24"/>
          <w:lang w:eastAsia="sk-SK"/>
        </w:rPr>
        <w:t xml:space="preserve">. </w:t>
      </w:r>
    </w:p>
    <w:p w14:paraId="46769CC9" w14:textId="2F4DEC37" w:rsidR="005968F9" w:rsidRPr="00CD65AD" w:rsidRDefault="005968F9"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Nikto </w:t>
      </w:r>
      <w:r w:rsidR="00104A59">
        <w:rPr>
          <w:rFonts w:ascii="Arial" w:eastAsia="Times New Roman" w:hAnsi="Arial" w:cs="Arial"/>
          <w:sz w:val="24"/>
          <w:szCs w:val="24"/>
          <w:lang w:eastAsia="sk-SK"/>
        </w:rPr>
        <w:t xml:space="preserve">nesmie </w:t>
      </w:r>
      <w:r w:rsidRPr="00CD65AD">
        <w:rPr>
          <w:rFonts w:ascii="Arial" w:eastAsia="Times New Roman" w:hAnsi="Arial" w:cs="Arial"/>
          <w:sz w:val="24"/>
          <w:szCs w:val="24"/>
          <w:lang w:eastAsia="sk-SK"/>
        </w:rPr>
        <w:t>byť vystavený diskrimináci</w:t>
      </w:r>
      <w:r w:rsidR="002C20DC">
        <w:rPr>
          <w:rFonts w:ascii="Arial" w:eastAsia="Times New Roman" w:hAnsi="Arial" w:cs="Arial"/>
          <w:sz w:val="24"/>
          <w:szCs w:val="24"/>
          <w:lang w:eastAsia="sk-SK"/>
        </w:rPr>
        <w:t>i</w:t>
      </w:r>
      <w:r w:rsidRPr="00CD65AD">
        <w:rPr>
          <w:rFonts w:ascii="Arial" w:eastAsia="Times New Roman" w:hAnsi="Arial" w:cs="Arial"/>
          <w:sz w:val="24"/>
          <w:szCs w:val="24"/>
          <w:lang w:eastAsia="sk-SK"/>
        </w:rPr>
        <w:t xml:space="preserve">, disciplinárnemu konaniu, </w:t>
      </w:r>
      <w:r w:rsidR="00104A59">
        <w:rPr>
          <w:rFonts w:ascii="Arial" w:eastAsia="Times New Roman" w:hAnsi="Arial" w:cs="Arial"/>
          <w:sz w:val="24"/>
          <w:szCs w:val="24"/>
          <w:lang w:eastAsia="sk-SK"/>
        </w:rPr>
        <w:t xml:space="preserve">skončeniu </w:t>
      </w:r>
      <w:r w:rsidR="000C3020">
        <w:rPr>
          <w:rFonts w:ascii="Arial" w:eastAsia="Times New Roman" w:hAnsi="Arial" w:cs="Arial"/>
          <w:sz w:val="24"/>
          <w:szCs w:val="24"/>
          <w:lang w:eastAsia="sk-SK"/>
        </w:rPr>
        <w:t xml:space="preserve">pracovnoprávneho vzťahu </w:t>
      </w:r>
      <w:r w:rsidR="00104A59">
        <w:rPr>
          <w:rFonts w:ascii="Arial" w:eastAsia="Times New Roman" w:hAnsi="Arial" w:cs="Arial"/>
          <w:sz w:val="24"/>
          <w:szCs w:val="24"/>
          <w:lang w:eastAsia="sk-SK"/>
        </w:rPr>
        <w:t xml:space="preserve">alebo </w:t>
      </w:r>
      <w:r w:rsidRPr="00CD65AD">
        <w:rPr>
          <w:rFonts w:ascii="Arial" w:eastAsia="Times New Roman" w:hAnsi="Arial" w:cs="Arial"/>
          <w:sz w:val="24"/>
          <w:szCs w:val="24"/>
          <w:lang w:eastAsia="sk-SK"/>
        </w:rPr>
        <w:t>inému postihu za oznámenie protispoločenskej činnosti podané v dobrej viere alebo</w:t>
      </w:r>
      <w:r w:rsidR="00274379">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 xml:space="preserve">za odmietnutie podieľať sa na protispoločenskej činnosti. To neplatí, ak sa oznamovateľ podieľal na oznamovanej protispoločenskej činnosti. </w:t>
      </w:r>
    </w:p>
    <w:p w14:paraId="0BAE1907" w14:textId="0CE027BA" w:rsidR="005968F9" w:rsidRPr="00CD65AD" w:rsidRDefault="00237FAA"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Za o</w:t>
      </w:r>
      <w:r w:rsidR="00DD3816" w:rsidRPr="00CD65AD">
        <w:rPr>
          <w:rFonts w:ascii="Arial" w:eastAsia="Times New Roman" w:hAnsi="Arial" w:cs="Arial"/>
          <w:sz w:val="24"/>
          <w:szCs w:val="24"/>
          <w:lang w:eastAsia="sk-SK"/>
        </w:rPr>
        <w:t>dvetn</w:t>
      </w:r>
      <w:r>
        <w:rPr>
          <w:rFonts w:ascii="Arial" w:eastAsia="Times New Roman" w:hAnsi="Arial" w:cs="Arial"/>
          <w:sz w:val="24"/>
          <w:szCs w:val="24"/>
          <w:lang w:eastAsia="sk-SK"/>
        </w:rPr>
        <w:t>é</w:t>
      </w:r>
      <w:r w:rsidR="00AC71C0">
        <w:rPr>
          <w:rFonts w:ascii="Arial" w:eastAsia="Times New Roman" w:hAnsi="Arial" w:cs="Arial"/>
          <w:sz w:val="24"/>
          <w:szCs w:val="24"/>
          <w:lang w:eastAsia="sk-SK"/>
        </w:rPr>
        <w:t xml:space="preserve"> opatren</w:t>
      </w:r>
      <w:r>
        <w:rPr>
          <w:rFonts w:ascii="Arial" w:eastAsia="Times New Roman" w:hAnsi="Arial" w:cs="Arial"/>
          <w:sz w:val="24"/>
          <w:szCs w:val="24"/>
          <w:lang w:eastAsia="sk-SK"/>
        </w:rPr>
        <w:t>ie</w:t>
      </w:r>
      <w:r w:rsidR="00DD3816" w:rsidRPr="00CD65AD">
        <w:rPr>
          <w:rFonts w:ascii="Arial" w:eastAsia="Times New Roman" w:hAnsi="Arial" w:cs="Arial"/>
          <w:sz w:val="24"/>
          <w:szCs w:val="24"/>
          <w:lang w:eastAsia="sk-SK"/>
        </w:rPr>
        <w:t xml:space="preserve"> </w:t>
      </w:r>
      <w:r>
        <w:rPr>
          <w:rFonts w:ascii="Arial" w:eastAsia="Times New Roman" w:hAnsi="Arial" w:cs="Arial"/>
          <w:sz w:val="24"/>
          <w:szCs w:val="24"/>
          <w:lang w:eastAsia="sk-SK"/>
        </w:rPr>
        <w:t xml:space="preserve">sa na účely tejto smernice považujú </w:t>
      </w:r>
      <w:r w:rsidR="00DD3816" w:rsidRPr="00CD65AD">
        <w:rPr>
          <w:rFonts w:ascii="Arial" w:eastAsia="Times New Roman" w:hAnsi="Arial" w:cs="Arial"/>
          <w:sz w:val="24"/>
          <w:szCs w:val="24"/>
          <w:lang w:eastAsia="sk-SK"/>
        </w:rPr>
        <w:t xml:space="preserve">najmä hrozby a pokusy o odvetu, izoláciu od ostatných zamestnancov, ponižovanie, zamedzenie kariérneho postupu, dočasné preloženie bez súhlasu zamestnanca, nepriaznivé pracovné hodnotenie alebo referencie, pokarhanie, znevýhodnenie, predčasné ukončenie pracovnoprávneho vzťahu na dobu určitú zo strany zamestnávateľa, ukončenie pracovného pomeru zo strany zamestnávateľa, znevažovanie dôstojnosti, ohováranie a iné poškodenie dobrej povesti, odvolanie z funkcie vedúceho zamestnanca, účelovú zmenu miesta výkonu práce, šikanovanie alebo iné formy obťažovania alebo diskriminácie. </w:t>
      </w:r>
    </w:p>
    <w:p w14:paraId="43EFEA90" w14:textId="5B85B29B" w:rsidR="00DD3816" w:rsidRPr="00CD65AD" w:rsidRDefault="00DD3816"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Za odvetn</w:t>
      </w:r>
      <w:r w:rsidR="00AC71C0">
        <w:rPr>
          <w:rFonts w:ascii="Arial" w:eastAsia="Times New Roman" w:hAnsi="Arial" w:cs="Arial"/>
          <w:sz w:val="24"/>
          <w:szCs w:val="24"/>
          <w:lang w:eastAsia="sk-SK"/>
        </w:rPr>
        <w:t>é opatrenie</w:t>
      </w:r>
      <w:r w:rsidRPr="00CD65AD">
        <w:rPr>
          <w:rFonts w:ascii="Arial" w:eastAsia="Times New Roman" w:hAnsi="Arial" w:cs="Arial"/>
          <w:sz w:val="24"/>
          <w:szCs w:val="24"/>
          <w:lang w:eastAsia="sk-SK"/>
        </w:rPr>
        <w:t xml:space="preserve"> </w:t>
      </w:r>
      <w:r w:rsidR="00237FAA">
        <w:rPr>
          <w:rFonts w:ascii="Arial" w:eastAsia="Times New Roman" w:hAnsi="Arial" w:cs="Arial"/>
          <w:sz w:val="24"/>
          <w:szCs w:val="24"/>
          <w:lang w:eastAsia="sk-SK"/>
        </w:rPr>
        <w:t>sa na účely tejto smernice</w:t>
      </w:r>
      <w:r w:rsidRPr="00CD65AD">
        <w:rPr>
          <w:rFonts w:ascii="Arial" w:eastAsia="Times New Roman" w:hAnsi="Arial" w:cs="Arial"/>
          <w:sz w:val="24"/>
          <w:szCs w:val="24"/>
          <w:lang w:eastAsia="sk-SK"/>
        </w:rPr>
        <w:t xml:space="preserve"> </w:t>
      </w:r>
      <w:r w:rsidRPr="00675913">
        <w:rPr>
          <w:rFonts w:ascii="Arial" w:eastAsia="Times New Roman" w:hAnsi="Arial" w:cs="Arial"/>
          <w:sz w:val="24"/>
          <w:szCs w:val="24"/>
          <w:lang w:eastAsia="sk-SK"/>
        </w:rPr>
        <w:t xml:space="preserve">nepovažuje </w:t>
      </w:r>
      <w:r w:rsidR="00675913" w:rsidRPr="00675913">
        <w:rPr>
          <w:rFonts w:ascii="Arial" w:eastAsia="Times New Roman" w:hAnsi="Arial" w:cs="Arial"/>
          <w:sz w:val="24"/>
          <w:szCs w:val="24"/>
          <w:lang w:eastAsia="sk-SK"/>
        </w:rPr>
        <w:t xml:space="preserve">právny </w:t>
      </w:r>
      <w:r w:rsidRPr="00AD7085">
        <w:rPr>
          <w:rFonts w:ascii="Arial" w:eastAsia="Times New Roman" w:hAnsi="Arial" w:cs="Arial"/>
          <w:sz w:val="24"/>
          <w:szCs w:val="24"/>
          <w:lang w:eastAsia="sk-SK"/>
        </w:rPr>
        <w:t xml:space="preserve">úkon </w:t>
      </w:r>
      <w:r w:rsidRPr="00080687">
        <w:rPr>
          <w:rFonts w:ascii="Arial" w:eastAsia="Times New Roman" w:hAnsi="Arial" w:cs="Arial"/>
          <w:sz w:val="24"/>
          <w:szCs w:val="24"/>
          <w:lang w:eastAsia="sk-SK"/>
        </w:rPr>
        <w:t>súvisiaci so</w:t>
      </w:r>
      <w:r w:rsidRPr="00CD65AD">
        <w:rPr>
          <w:rFonts w:ascii="Arial" w:eastAsia="Times New Roman" w:hAnsi="Arial" w:cs="Arial"/>
          <w:sz w:val="24"/>
          <w:szCs w:val="24"/>
          <w:lang w:eastAsia="sk-SK"/>
        </w:rPr>
        <w:t xml:space="preserve"> skončením pracovnoprávneho vzťahu alebo </w:t>
      </w:r>
      <w:r w:rsidR="00867E5C">
        <w:rPr>
          <w:rFonts w:ascii="Arial" w:eastAsia="Times New Roman" w:hAnsi="Arial" w:cs="Arial"/>
          <w:sz w:val="24"/>
          <w:szCs w:val="24"/>
          <w:lang w:eastAsia="sk-SK"/>
        </w:rPr>
        <w:t xml:space="preserve">jeho </w:t>
      </w:r>
      <w:r w:rsidRPr="00CD65AD">
        <w:rPr>
          <w:rFonts w:ascii="Arial" w:eastAsia="Times New Roman" w:hAnsi="Arial" w:cs="Arial"/>
          <w:sz w:val="24"/>
          <w:szCs w:val="24"/>
          <w:lang w:eastAsia="sk-SK"/>
        </w:rPr>
        <w:t>zmenou, ktorý je dôsledkom právnej skutočnosti, ktorá nezávisí od posú</w:t>
      </w:r>
      <w:r w:rsidR="005E0953" w:rsidRPr="00CD65AD">
        <w:rPr>
          <w:rFonts w:ascii="Arial" w:eastAsia="Times New Roman" w:hAnsi="Arial" w:cs="Arial"/>
          <w:sz w:val="24"/>
          <w:szCs w:val="24"/>
          <w:lang w:eastAsia="sk-SK"/>
        </w:rPr>
        <w:t xml:space="preserve">denia alebo rozhodnutia </w:t>
      </w:r>
      <w:r w:rsidR="005E0953" w:rsidRPr="00CD65AD">
        <w:rPr>
          <w:rFonts w:ascii="Arial" w:eastAsia="Times New Roman" w:hAnsi="Arial" w:cs="Arial"/>
          <w:sz w:val="24"/>
          <w:szCs w:val="24"/>
          <w:lang w:eastAsia="sk-SK"/>
        </w:rPr>
        <w:lastRenderedPageBreak/>
        <w:t xml:space="preserve">zamestnávateľa alebo preukázateľne nesúvisí s oznámením zamestnanca o protispoločenskej činnosti. </w:t>
      </w:r>
    </w:p>
    <w:p w14:paraId="19C867DE" w14:textId="20C2AE58" w:rsidR="005E0953" w:rsidRPr="00CD65AD" w:rsidRDefault="005E0953"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Ak sa zamestnanec domnieva, že skončenie pracovn</w:t>
      </w:r>
      <w:r w:rsidR="00867E5C">
        <w:rPr>
          <w:rFonts w:ascii="Arial" w:eastAsia="Times New Roman" w:hAnsi="Arial" w:cs="Arial"/>
          <w:sz w:val="24"/>
          <w:szCs w:val="24"/>
          <w:lang w:eastAsia="sk-SK"/>
        </w:rPr>
        <w:t>oprávneho vzťahu</w:t>
      </w:r>
      <w:r w:rsidRPr="00CD65AD">
        <w:rPr>
          <w:rFonts w:ascii="Arial" w:eastAsia="Times New Roman" w:hAnsi="Arial" w:cs="Arial"/>
          <w:sz w:val="24"/>
          <w:szCs w:val="24"/>
          <w:lang w:eastAsia="sk-SK"/>
        </w:rPr>
        <w:t xml:space="preserve"> alebo </w:t>
      </w:r>
      <w:r w:rsidR="00867E5C">
        <w:rPr>
          <w:rFonts w:ascii="Arial" w:eastAsia="Times New Roman" w:hAnsi="Arial" w:cs="Arial"/>
          <w:sz w:val="24"/>
          <w:szCs w:val="24"/>
          <w:lang w:eastAsia="sk-SK"/>
        </w:rPr>
        <w:t xml:space="preserve">jeho </w:t>
      </w:r>
      <w:r w:rsidRPr="00CD65AD">
        <w:rPr>
          <w:rFonts w:ascii="Arial" w:eastAsia="Times New Roman" w:hAnsi="Arial" w:cs="Arial"/>
          <w:sz w:val="24"/>
          <w:szCs w:val="24"/>
          <w:lang w:eastAsia="sk-SK"/>
        </w:rPr>
        <w:t>zmena sa uskutočňuje ako odvetn</w:t>
      </w:r>
      <w:r w:rsidR="00AC71C0">
        <w:rPr>
          <w:rFonts w:ascii="Arial" w:eastAsia="Times New Roman" w:hAnsi="Arial" w:cs="Arial"/>
          <w:sz w:val="24"/>
          <w:szCs w:val="24"/>
          <w:lang w:eastAsia="sk-SK"/>
        </w:rPr>
        <w:t>é opatrenie</w:t>
      </w:r>
      <w:r w:rsidRPr="00CD65AD">
        <w:rPr>
          <w:rFonts w:ascii="Arial" w:eastAsia="Times New Roman" w:hAnsi="Arial" w:cs="Arial"/>
          <w:sz w:val="24"/>
          <w:szCs w:val="24"/>
          <w:lang w:eastAsia="sk-SK"/>
        </w:rPr>
        <w:t>, má právo oznámiť podozrenie o</w:t>
      </w:r>
      <w:r w:rsidR="00DB7AFA">
        <w:rPr>
          <w:rFonts w:ascii="Arial" w:eastAsia="Times New Roman" w:hAnsi="Arial" w:cs="Arial"/>
          <w:sz w:val="24"/>
          <w:szCs w:val="24"/>
          <w:lang w:eastAsia="sk-SK"/>
        </w:rPr>
        <w:t> </w:t>
      </w:r>
      <w:r w:rsidRPr="00CD65AD">
        <w:rPr>
          <w:rFonts w:ascii="Arial" w:eastAsia="Times New Roman" w:hAnsi="Arial" w:cs="Arial"/>
          <w:sz w:val="24"/>
          <w:szCs w:val="24"/>
          <w:lang w:eastAsia="sk-SK"/>
        </w:rPr>
        <w:t>odvetn</w:t>
      </w:r>
      <w:r w:rsidR="00DB7AFA">
        <w:rPr>
          <w:rFonts w:ascii="Arial" w:eastAsia="Times New Roman" w:hAnsi="Arial" w:cs="Arial"/>
          <w:sz w:val="24"/>
          <w:szCs w:val="24"/>
          <w:lang w:eastAsia="sk-SK"/>
        </w:rPr>
        <w:t>om opatrení</w:t>
      </w:r>
      <w:r w:rsidRPr="00CD65AD">
        <w:rPr>
          <w:rFonts w:ascii="Arial" w:eastAsia="Times New Roman" w:hAnsi="Arial" w:cs="Arial"/>
          <w:sz w:val="24"/>
          <w:szCs w:val="24"/>
          <w:lang w:eastAsia="sk-SK"/>
        </w:rPr>
        <w:t xml:space="preserve"> zodpovednej osobe ešte pred jej uskutočnením.</w:t>
      </w:r>
    </w:p>
    <w:p w14:paraId="6DBF8791" w14:textId="626AAF92" w:rsidR="005E0953" w:rsidRPr="00CD65AD" w:rsidRDefault="005E0953"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Zodpovedná osoba je povinná preveriť oznámenie oznamovateľa o tom, že sa proti nemu uplatňuje odvetn</w:t>
      </w:r>
      <w:r w:rsidR="00DB7AFA">
        <w:rPr>
          <w:rFonts w:ascii="Arial" w:eastAsia="Times New Roman" w:hAnsi="Arial" w:cs="Arial"/>
          <w:sz w:val="24"/>
          <w:szCs w:val="24"/>
          <w:lang w:eastAsia="sk-SK"/>
        </w:rPr>
        <w:t>é opatrenie</w:t>
      </w:r>
      <w:r w:rsidRPr="00CD65AD">
        <w:rPr>
          <w:rFonts w:ascii="Arial" w:eastAsia="Times New Roman" w:hAnsi="Arial" w:cs="Arial"/>
          <w:sz w:val="24"/>
          <w:szCs w:val="24"/>
          <w:lang w:eastAsia="sk-SK"/>
        </w:rPr>
        <w:t>.</w:t>
      </w:r>
    </w:p>
    <w:p w14:paraId="66D7E7FC" w14:textId="3C35962E" w:rsidR="005E0953" w:rsidRPr="00CD65AD" w:rsidRDefault="00BA41B5"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Pri</w:t>
      </w:r>
      <w:r w:rsidRPr="00CD65AD">
        <w:rPr>
          <w:rFonts w:ascii="Arial" w:eastAsia="Times New Roman" w:hAnsi="Arial" w:cs="Arial"/>
          <w:sz w:val="24"/>
          <w:szCs w:val="24"/>
          <w:lang w:eastAsia="sk-SK"/>
        </w:rPr>
        <w:t xml:space="preserve"> </w:t>
      </w:r>
      <w:r w:rsidR="005E0953" w:rsidRPr="00CD65AD">
        <w:rPr>
          <w:rFonts w:ascii="Arial" w:eastAsia="Times New Roman" w:hAnsi="Arial" w:cs="Arial"/>
          <w:sz w:val="24"/>
          <w:szCs w:val="24"/>
          <w:lang w:eastAsia="sk-SK"/>
        </w:rPr>
        <w:t>podávan</w:t>
      </w:r>
      <w:r>
        <w:rPr>
          <w:rFonts w:ascii="Arial" w:eastAsia="Times New Roman" w:hAnsi="Arial" w:cs="Arial"/>
          <w:sz w:val="24"/>
          <w:szCs w:val="24"/>
          <w:lang w:eastAsia="sk-SK"/>
        </w:rPr>
        <w:t>í</w:t>
      </w:r>
      <w:r w:rsidR="005E0953" w:rsidRPr="00CD65AD">
        <w:rPr>
          <w:rFonts w:ascii="Arial" w:eastAsia="Times New Roman" w:hAnsi="Arial" w:cs="Arial"/>
          <w:sz w:val="24"/>
          <w:szCs w:val="24"/>
          <w:lang w:eastAsia="sk-SK"/>
        </w:rPr>
        <w:t>, prij</w:t>
      </w:r>
      <w:r>
        <w:rPr>
          <w:rFonts w:ascii="Arial" w:eastAsia="Times New Roman" w:hAnsi="Arial" w:cs="Arial"/>
          <w:sz w:val="24"/>
          <w:szCs w:val="24"/>
          <w:lang w:eastAsia="sk-SK"/>
        </w:rPr>
        <w:t>ímaní</w:t>
      </w:r>
      <w:r w:rsidR="005E0953" w:rsidRPr="00CD65AD">
        <w:rPr>
          <w:rFonts w:ascii="Arial" w:eastAsia="Times New Roman" w:hAnsi="Arial" w:cs="Arial"/>
          <w:sz w:val="24"/>
          <w:szCs w:val="24"/>
          <w:lang w:eastAsia="sk-SK"/>
        </w:rPr>
        <w:t>, evidenci</w:t>
      </w:r>
      <w:r>
        <w:rPr>
          <w:rFonts w:ascii="Arial" w:eastAsia="Times New Roman" w:hAnsi="Arial" w:cs="Arial"/>
          <w:sz w:val="24"/>
          <w:szCs w:val="24"/>
          <w:lang w:eastAsia="sk-SK"/>
        </w:rPr>
        <w:t>i</w:t>
      </w:r>
      <w:r w:rsidR="005E0953" w:rsidRPr="00CD65AD">
        <w:rPr>
          <w:rFonts w:ascii="Arial" w:eastAsia="Times New Roman" w:hAnsi="Arial" w:cs="Arial"/>
          <w:sz w:val="24"/>
          <w:szCs w:val="24"/>
          <w:lang w:eastAsia="sk-SK"/>
        </w:rPr>
        <w:t xml:space="preserve"> a preverovan</w:t>
      </w:r>
      <w:r>
        <w:rPr>
          <w:rFonts w:ascii="Arial" w:eastAsia="Times New Roman" w:hAnsi="Arial" w:cs="Arial"/>
          <w:sz w:val="24"/>
          <w:szCs w:val="24"/>
          <w:lang w:eastAsia="sk-SK"/>
        </w:rPr>
        <w:t>í</w:t>
      </w:r>
      <w:r w:rsidR="005E0953" w:rsidRPr="00CD65AD">
        <w:rPr>
          <w:rFonts w:ascii="Arial" w:eastAsia="Times New Roman" w:hAnsi="Arial" w:cs="Arial"/>
          <w:sz w:val="24"/>
          <w:szCs w:val="24"/>
          <w:lang w:eastAsia="sk-SK"/>
        </w:rPr>
        <w:t xml:space="preserve"> oznámenia o</w:t>
      </w:r>
      <w:r w:rsidR="00830312">
        <w:rPr>
          <w:rFonts w:ascii="Arial" w:eastAsia="Times New Roman" w:hAnsi="Arial" w:cs="Arial"/>
          <w:sz w:val="24"/>
          <w:szCs w:val="24"/>
          <w:lang w:eastAsia="sk-SK"/>
        </w:rPr>
        <w:t> </w:t>
      </w:r>
      <w:r w:rsidR="005E0953" w:rsidRPr="00CD65AD">
        <w:rPr>
          <w:rFonts w:ascii="Arial" w:eastAsia="Times New Roman" w:hAnsi="Arial" w:cs="Arial"/>
          <w:sz w:val="24"/>
          <w:szCs w:val="24"/>
          <w:lang w:eastAsia="sk-SK"/>
        </w:rPr>
        <w:t>odvetn</w:t>
      </w:r>
      <w:r w:rsidR="00830312">
        <w:rPr>
          <w:rFonts w:ascii="Arial" w:eastAsia="Times New Roman" w:hAnsi="Arial" w:cs="Arial"/>
          <w:sz w:val="24"/>
          <w:szCs w:val="24"/>
          <w:lang w:eastAsia="sk-SK"/>
        </w:rPr>
        <w:t>om opatrení</w:t>
      </w:r>
      <w:r w:rsidR="005E0953" w:rsidRPr="00CD65AD">
        <w:rPr>
          <w:rFonts w:ascii="Arial" w:eastAsia="Times New Roman" w:hAnsi="Arial" w:cs="Arial"/>
          <w:sz w:val="24"/>
          <w:szCs w:val="24"/>
          <w:lang w:eastAsia="sk-SK"/>
        </w:rPr>
        <w:t xml:space="preserve"> sa </w:t>
      </w:r>
      <w:r>
        <w:rPr>
          <w:rFonts w:ascii="Arial" w:eastAsia="Times New Roman" w:hAnsi="Arial" w:cs="Arial"/>
          <w:sz w:val="24"/>
          <w:szCs w:val="24"/>
          <w:lang w:eastAsia="sk-SK"/>
        </w:rPr>
        <w:t xml:space="preserve">postupuje </w:t>
      </w:r>
      <w:r w:rsidRPr="0099199B">
        <w:rPr>
          <w:rFonts w:ascii="Arial" w:eastAsia="Times New Roman" w:hAnsi="Arial" w:cs="Arial"/>
          <w:sz w:val="24"/>
          <w:szCs w:val="24"/>
          <w:lang w:eastAsia="sk-SK"/>
        </w:rPr>
        <w:t>podľa</w:t>
      </w:r>
      <w:r w:rsidR="005E0953" w:rsidRPr="0099199B">
        <w:rPr>
          <w:rFonts w:ascii="Arial" w:eastAsia="Times New Roman" w:hAnsi="Arial" w:cs="Arial"/>
          <w:sz w:val="24"/>
          <w:szCs w:val="24"/>
          <w:lang w:eastAsia="sk-SK"/>
        </w:rPr>
        <w:t xml:space="preserve"> čl. </w:t>
      </w:r>
      <w:r w:rsidR="00867E5C" w:rsidRPr="0099199B">
        <w:rPr>
          <w:rFonts w:ascii="Arial" w:eastAsia="Times New Roman" w:hAnsi="Arial" w:cs="Arial"/>
          <w:sz w:val="24"/>
          <w:szCs w:val="24"/>
          <w:lang w:eastAsia="sk-SK"/>
        </w:rPr>
        <w:t>4</w:t>
      </w:r>
      <w:r w:rsidR="00093E8E" w:rsidRPr="0099199B">
        <w:rPr>
          <w:rFonts w:ascii="Arial" w:eastAsia="Times New Roman" w:hAnsi="Arial" w:cs="Arial"/>
          <w:sz w:val="24"/>
          <w:szCs w:val="24"/>
          <w:lang w:eastAsia="sk-SK"/>
        </w:rPr>
        <w:t xml:space="preserve"> </w:t>
      </w:r>
      <w:r w:rsidR="005E0953" w:rsidRPr="0099199B">
        <w:rPr>
          <w:rFonts w:ascii="Arial" w:eastAsia="Times New Roman" w:hAnsi="Arial" w:cs="Arial"/>
          <w:sz w:val="24"/>
          <w:szCs w:val="24"/>
          <w:lang w:eastAsia="sk-SK"/>
        </w:rPr>
        <w:t>a 5.</w:t>
      </w:r>
      <w:r w:rsidR="005E0953" w:rsidRPr="00CD65AD">
        <w:rPr>
          <w:rFonts w:ascii="Arial" w:eastAsia="Times New Roman" w:hAnsi="Arial" w:cs="Arial"/>
          <w:sz w:val="24"/>
          <w:szCs w:val="24"/>
          <w:lang w:eastAsia="sk-SK"/>
        </w:rPr>
        <w:t xml:space="preserve"> </w:t>
      </w:r>
    </w:p>
    <w:p w14:paraId="4C8C9E90" w14:textId="53424A1B" w:rsidR="005E0953" w:rsidRPr="00CD65AD" w:rsidRDefault="005E0953"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Zodpovedná osoba pod</w:t>
      </w:r>
      <w:r w:rsidR="00B865A2">
        <w:rPr>
          <w:rFonts w:ascii="Arial" w:eastAsia="Times New Roman" w:hAnsi="Arial" w:cs="Arial"/>
          <w:sz w:val="24"/>
          <w:szCs w:val="24"/>
          <w:lang w:eastAsia="sk-SK"/>
        </w:rPr>
        <w:t xml:space="preserve">áva do </w:t>
      </w:r>
      <w:r w:rsidR="00B865A2" w:rsidRPr="00CD65AD">
        <w:rPr>
          <w:rFonts w:ascii="Arial" w:eastAsia="Times New Roman" w:hAnsi="Arial" w:cs="Arial"/>
          <w:sz w:val="24"/>
          <w:szCs w:val="24"/>
          <w:lang w:eastAsia="sk-SK"/>
        </w:rPr>
        <w:t>15 dní od ukončenia preverenia oznámenia o</w:t>
      </w:r>
      <w:r w:rsidR="000B7929">
        <w:rPr>
          <w:rFonts w:ascii="Arial" w:eastAsia="Times New Roman" w:hAnsi="Arial" w:cs="Arial"/>
          <w:sz w:val="24"/>
          <w:szCs w:val="24"/>
          <w:lang w:eastAsia="sk-SK"/>
        </w:rPr>
        <w:t> </w:t>
      </w:r>
      <w:r w:rsidR="00B865A2" w:rsidRPr="00CD65AD">
        <w:rPr>
          <w:rFonts w:ascii="Arial" w:eastAsia="Times New Roman" w:hAnsi="Arial" w:cs="Arial"/>
          <w:sz w:val="24"/>
          <w:szCs w:val="24"/>
          <w:lang w:eastAsia="sk-SK"/>
        </w:rPr>
        <w:t>odvetn</w:t>
      </w:r>
      <w:r w:rsidR="000B7929">
        <w:rPr>
          <w:rFonts w:ascii="Arial" w:eastAsia="Times New Roman" w:hAnsi="Arial" w:cs="Arial"/>
          <w:sz w:val="24"/>
          <w:szCs w:val="24"/>
          <w:lang w:eastAsia="sk-SK"/>
        </w:rPr>
        <w:t>om opatrení</w:t>
      </w:r>
      <w:r w:rsidR="00B865A2" w:rsidRPr="00CD65AD">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správu o výsledku preverenia oznámenia o</w:t>
      </w:r>
      <w:r w:rsidR="00FC06AA">
        <w:rPr>
          <w:rFonts w:ascii="Arial" w:eastAsia="Times New Roman" w:hAnsi="Arial" w:cs="Arial"/>
          <w:sz w:val="24"/>
          <w:szCs w:val="24"/>
          <w:lang w:eastAsia="sk-SK"/>
        </w:rPr>
        <w:t> </w:t>
      </w:r>
      <w:r w:rsidRPr="00CD65AD">
        <w:rPr>
          <w:rFonts w:ascii="Arial" w:eastAsia="Times New Roman" w:hAnsi="Arial" w:cs="Arial"/>
          <w:sz w:val="24"/>
          <w:szCs w:val="24"/>
          <w:lang w:eastAsia="sk-SK"/>
        </w:rPr>
        <w:t>odvetn</w:t>
      </w:r>
      <w:r w:rsidR="00FC06AA">
        <w:rPr>
          <w:rFonts w:ascii="Arial" w:eastAsia="Times New Roman" w:hAnsi="Arial" w:cs="Arial"/>
          <w:sz w:val="24"/>
          <w:szCs w:val="24"/>
          <w:lang w:eastAsia="sk-SK"/>
        </w:rPr>
        <w:t>om opatrení</w:t>
      </w:r>
      <w:r w:rsidRPr="00CD65AD">
        <w:rPr>
          <w:rFonts w:ascii="Arial" w:eastAsia="Times New Roman" w:hAnsi="Arial" w:cs="Arial"/>
          <w:sz w:val="24"/>
          <w:szCs w:val="24"/>
          <w:lang w:eastAsia="sk-SK"/>
        </w:rPr>
        <w:t xml:space="preserve"> </w:t>
      </w:r>
      <w:r w:rsidR="00B865A2">
        <w:rPr>
          <w:rFonts w:ascii="Arial" w:eastAsia="Times New Roman" w:hAnsi="Arial" w:cs="Arial"/>
          <w:sz w:val="24"/>
          <w:szCs w:val="24"/>
          <w:lang w:eastAsia="sk-SK"/>
        </w:rPr>
        <w:t>ministrovi</w:t>
      </w:r>
      <w:r w:rsidRPr="00CD65AD">
        <w:rPr>
          <w:rFonts w:ascii="Arial" w:eastAsia="Times New Roman" w:hAnsi="Arial" w:cs="Arial"/>
          <w:sz w:val="24"/>
          <w:szCs w:val="24"/>
          <w:lang w:eastAsia="sk-SK"/>
        </w:rPr>
        <w:t xml:space="preserve"> a dotknutému zamestnancovi. Ak sa podozrenie o</w:t>
      </w:r>
      <w:r w:rsidR="00FC06AA">
        <w:rPr>
          <w:rFonts w:ascii="Arial" w:eastAsia="Times New Roman" w:hAnsi="Arial" w:cs="Arial"/>
          <w:sz w:val="24"/>
          <w:szCs w:val="24"/>
          <w:lang w:eastAsia="sk-SK"/>
        </w:rPr>
        <w:t> </w:t>
      </w:r>
      <w:r w:rsidRPr="00CD65AD">
        <w:rPr>
          <w:rFonts w:ascii="Arial" w:eastAsia="Times New Roman" w:hAnsi="Arial" w:cs="Arial"/>
          <w:sz w:val="24"/>
          <w:szCs w:val="24"/>
          <w:lang w:eastAsia="sk-SK"/>
        </w:rPr>
        <w:t>odvetn</w:t>
      </w:r>
      <w:r w:rsidR="00FC06AA">
        <w:rPr>
          <w:rFonts w:ascii="Arial" w:eastAsia="Times New Roman" w:hAnsi="Arial" w:cs="Arial"/>
          <w:sz w:val="24"/>
          <w:szCs w:val="24"/>
          <w:lang w:eastAsia="sk-SK"/>
        </w:rPr>
        <w:t xml:space="preserve">om opatrení </w:t>
      </w:r>
      <w:r w:rsidRPr="00CD65AD">
        <w:rPr>
          <w:rFonts w:ascii="Arial" w:eastAsia="Times New Roman" w:hAnsi="Arial" w:cs="Arial"/>
          <w:sz w:val="24"/>
          <w:szCs w:val="24"/>
          <w:lang w:eastAsia="sk-SK"/>
        </w:rPr>
        <w:t>potvrd</w:t>
      </w:r>
      <w:r w:rsidR="00DE254F">
        <w:rPr>
          <w:rFonts w:ascii="Arial" w:eastAsia="Times New Roman" w:hAnsi="Arial" w:cs="Arial"/>
          <w:sz w:val="24"/>
          <w:szCs w:val="24"/>
          <w:lang w:eastAsia="sk-SK"/>
        </w:rPr>
        <w:t>í</w:t>
      </w:r>
      <w:r w:rsidRPr="00CD65AD">
        <w:rPr>
          <w:rFonts w:ascii="Arial" w:eastAsia="Times New Roman" w:hAnsi="Arial" w:cs="Arial"/>
          <w:sz w:val="24"/>
          <w:szCs w:val="24"/>
          <w:lang w:eastAsia="sk-SK"/>
        </w:rPr>
        <w:t xml:space="preserve">, </w:t>
      </w:r>
      <w:r w:rsidR="00104A59">
        <w:rPr>
          <w:rFonts w:ascii="Arial" w:eastAsia="Times New Roman" w:hAnsi="Arial" w:cs="Arial"/>
          <w:sz w:val="24"/>
          <w:szCs w:val="24"/>
          <w:lang w:eastAsia="sk-SK"/>
        </w:rPr>
        <w:t xml:space="preserve">zodpovedná osoba </w:t>
      </w:r>
      <w:r w:rsidRPr="00CD65AD">
        <w:rPr>
          <w:rFonts w:ascii="Arial" w:eastAsia="Times New Roman" w:hAnsi="Arial" w:cs="Arial"/>
          <w:sz w:val="24"/>
          <w:szCs w:val="24"/>
          <w:lang w:eastAsia="sk-SK"/>
        </w:rPr>
        <w:t xml:space="preserve">navrhne nápravné </w:t>
      </w:r>
      <w:r w:rsidR="00104A59">
        <w:rPr>
          <w:rFonts w:ascii="Arial" w:eastAsia="Times New Roman" w:hAnsi="Arial" w:cs="Arial"/>
          <w:sz w:val="24"/>
          <w:szCs w:val="24"/>
          <w:lang w:eastAsia="sk-SK"/>
        </w:rPr>
        <w:t>opatrenia alebo</w:t>
      </w:r>
      <w:r w:rsidRPr="00CD65AD">
        <w:rPr>
          <w:rFonts w:ascii="Arial" w:eastAsia="Times New Roman" w:hAnsi="Arial" w:cs="Arial"/>
          <w:sz w:val="24"/>
          <w:szCs w:val="24"/>
          <w:lang w:eastAsia="sk-SK"/>
        </w:rPr>
        <w:t> preventívne opatrenia na zabránenie odvetn</w:t>
      </w:r>
      <w:r w:rsidR="00DB7AFA">
        <w:rPr>
          <w:rFonts w:ascii="Arial" w:eastAsia="Times New Roman" w:hAnsi="Arial" w:cs="Arial"/>
          <w:sz w:val="24"/>
          <w:szCs w:val="24"/>
          <w:lang w:eastAsia="sk-SK"/>
        </w:rPr>
        <w:t>ého opatrenia</w:t>
      </w:r>
      <w:r w:rsidRPr="00CD65AD">
        <w:rPr>
          <w:rFonts w:ascii="Arial" w:eastAsia="Times New Roman" w:hAnsi="Arial" w:cs="Arial"/>
          <w:sz w:val="24"/>
          <w:szCs w:val="24"/>
          <w:lang w:eastAsia="sk-SK"/>
        </w:rPr>
        <w:t>.</w:t>
      </w:r>
    </w:p>
    <w:p w14:paraId="3024C810" w14:textId="61453F23" w:rsidR="005E0953" w:rsidRPr="00BC0200" w:rsidRDefault="005E0953" w:rsidP="00CD65AD">
      <w:pPr>
        <w:pStyle w:val="Odsekzoznamu"/>
        <w:numPr>
          <w:ilvl w:val="0"/>
          <w:numId w:val="3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Voči osobe, ktorá uplatňuje </w:t>
      </w:r>
      <w:r w:rsidRPr="00BC0200">
        <w:rPr>
          <w:rFonts w:ascii="Arial" w:eastAsia="Times New Roman" w:hAnsi="Arial" w:cs="Arial"/>
          <w:sz w:val="24"/>
          <w:szCs w:val="24"/>
          <w:lang w:eastAsia="sk-SK"/>
        </w:rPr>
        <w:t xml:space="preserve">odvetné </w:t>
      </w:r>
      <w:r w:rsidRPr="00485F05">
        <w:rPr>
          <w:rFonts w:ascii="Arial" w:eastAsia="Times New Roman" w:hAnsi="Arial" w:cs="Arial"/>
          <w:sz w:val="24"/>
          <w:szCs w:val="24"/>
          <w:lang w:eastAsia="sk-SK"/>
        </w:rPr>
        <w:t>opatrenie</w:t>
      </w:r>
      <w:r w:rsidR="00463AA7" w:rsidRPr="00485F05">
        <w:rPr>
          <w:rFonts w:ascii="Arial" w:eastAsia="Times New Roman" w:hAnsi="Arial" w:cs="Arial"/>
          <w:sz w:val="24"/>
          <w:szCs w:val="24"/>
          <w:lang w:eastAsia="sk-SK"/>
        </w:rPr>
        <w:t>,</w:t>
      </w:r>
      <w:r w:rsidRPr="00BC0200">
        <w:rPr>
          <w:rFonts w:ascii="Arial" w:eastAsia="Times New Roman" w:hAnsi="Arial" w:cs="Arial"/>
          <w:sz w:val="24"/>
          <w:szCs w:val="24"/>
          <w:lang w:eastAsia="sk-SK"/>
        </w:rPr>
        <w:t xml:space="preserve"> sa </w:t>
      </w:r>
      <w:r w:rsidR="00463AA7" w:rsidRPr="00BC0200">
        <w:rPr>
          <w:rFonts w:ascii="Arial" w:eastAsia="Times New Roman" w:hAnsi="Arial" w:cs="Arial"/>
          <w:sz w:val="24"/>
          <w:szCs w:val="24"/>
          <w:lang w:eastAsia="sk-SK"/>
        </w:rPr>
        <w:t xml:space="preserve">postupuje </w:t>
      </w:r>
      <w:r w:rsidR="00463AA7" w:rsidRPr="00485F05">
        <w:rPr>
          <w:rFonts w:ascii="Arial" w:eastAsia="Times New Roman" w:hAnsi="Arial" w:cs="Arial"/>
          <w:sz w:val="24"/>
          <w:szCs w:val="24"/>
          <w:lang w:eastAsia="sk-SK"/>
        </w:rPr>
        <w:t>podľa</w:t>
      </w:r>
      <w:r w:rsidRPr="00485F05">
        <w:rPr>
          <w:rFonts w:ascii="Arial" w:eastAsia="Times New Roman" w:hAnsi="Arial" w:cs="Arial"/>
          <w:sz w:val="24"/>
          <w:szCs w:val="24"/>
          <w:lang w:eastAsia="sk-SK"/>
        </w:rPr>
        <w:t xml:space="preserve"> </w:t>
      </w:r>
      <w:r w:rsidR="00FC06AA" w:rsidRPr="00485F05">
        <w:rPr>
          <w:rFonts w:ascii="Arial" w:eastAsia="Times New Roman" w:hAnsi="Arial" w:cs="Arial"/>
          <w:sz w:val="24"/>
          <w:szCs w:val="24"/>
          <w:lang w:eastAsia="sk-SK"/>
        </w:rPr>
        <w:t xml:space="preserve">§ 18 </w:t>
      </w:r>
      <w:r w:rsidRPr="00485F05">
        <w:rPr>
          <w:rFonts w:ascii="Arial" w:eastAsia="Times New Roman" w:hAnsi="Arial" w:cs="Arial"/>
          <w:sz w:val="24"/>
          <w:szCs w:val="24"/>
          <w:lang w:eastAsia="sk-SK"/>
        </w:rPr>
        <w:t>zákona</w:t>
      </w:r>
      <w:r w:rsidRPr="00BC0200">
        <w:rPr>
          <w:rFonts w:ascii="Arial" w:eastAsia="Times New Roman" w:hAnsi="Arial" w:cs="Arial"/>
          <w:sz w:val="24"/>
          <w:szCs w:val="24"/>
          <w:lang w:eastAsia="sk-SK"/>
        </w:rPr>
        <w:t xml:space="preserve"> o ochrane oznamovateľov.</w:t>
      </w:r>
    </w:p>
    <w:p w14:paraId="3D56863D" w14:textId="1D2ED4DC" w:rsidR="00B01001" w:rsidRDefault="00B01001" w:rsidP="00892775">
      <w:pPr>
        <w:pStyle w:val="Nadpis2"/>
        <w:jc w:val="center"/>
        <w:rPr>
          <w:rFonts w:ascii="Arial" w:hAnsi="Arial" w:cs="Arial"/>
          <w:b/>
          <w:color w:val="auto"/>
        </w:rPr>
      </w:pPr>
      <w:bookmarkStart w:id="17" w:name="_Toc102473277"/>
      <w:r w:rsidRPr="00BC0200">
        <w:rPr>
          <w:rFonts w:ascii="Arial" w:hAnsi="Arial" w:cs="Arial"/>
          <w:b/>
          <w:color w:val="auto"/>
        </w:rPr>
        <w:t xml:space="preserve">Čl. </w:t>
      </w:r>
      <w:r w:rsidR="00867E5C" w:rsidRPr="00BC0200">
        <w:rPr>
          <w:rFonts w:ascii="Arial" w:hAnsi="Arial" w:cs="Arial"/>
          <w:b/>
          <w:color w:val="auto"/>
        </w:rPr>
        <w:t>7</w:t>
      </w:r>
      <w:r w:rsidRPr="00BC0200">
        <w:rPr>
          <w:rFonts w:ascii="Arial" w:hAnsi="Arial" w:cs="Arial"/>
          <w:b/>
          <w:color w:val="auto"/>
        </w:rPr>
        <w:br/>
      </w:r>
      <w:r w:rsidR="009E0354" w:rsidRPr="00BC0200">
        <w:rPr>
          <w:rFonts w:ascii="Arial" w:hAnsi="Arial" w:cs="Arial"/>
          <w:b/>
          <w:color w:val="auto"/>
        </w:rPr>
        <w:t>O</w:t>
      </w:r>
      <w:r w:rsidRPr="00BC0200">
        <w:rPr>
          <w:rFonts w:ascii="Arial" w:hAnsi="Arial" w:cs="Arial"/>
          <w:b/>
          <w:color w:val="auto"/>
        </w:rPr>
        <w:t>chrana zamestnanca</w:t>
      </w:r>
      <w:bookmarkEnd w:id="17"/>
    </w:p>
    <w:p w14:paraId="28A8C893" w14:textId="77777777" w:rsidR="00892775" w:rsidRPr="00892775" w:rsidRDefault="00892775" w:rsidP="00892775"/>
    <w:p w14:paraId="3EB47520" w14:textId="65962B4B" w:rsidR="005A07F0" w:rsidRPr="00CD65AD" w:rsidRDefault="005E0953" w:rsidP="00FE1898">
      <w:pPr>
        <w:pStyle w:val="Odsekzoznamu"/>
        <w:numPr>
          <w:ilvl w:val="0"/>
          <w:numId w:val="43"/>
        </w:numPr>
        <w:spacing w:after="200" w:line="240" w:lineRule="auto"/>
        <w:ind w:left="567" w:hanging="567"/>
        <w:contextualSpacing w:val="0"/>
        <w:jc w:val="both"/>
        <w:rPr>
          <w:rFonts w:ascii="Arial" w:eastAsia="Times New Roman" w:hAnsi="Arial" w:cs="Arial"/>
          <w:sz w:val="24"/>
          <w:szCs w:val="24"/>
          <w:lang w:eastAsia="sk-SK"/>
        </w:rPr>
      </w:pPr>
      <w:r w:rsidRPr="00BC0200">
        <w:rPr>
          <w:rFonts w:ascii="Arial" w:eastAsia="Times New Roman" w:hAnsi="Arial" w:cs="Arial"/>
          <w:sz w:val="24"/>
          <w:szCs w:val="24"/>
          <w:lang w:eastAsia="sk-SK"/>
        </w:rPr>
        <w:t>Oznamovateľ, ktorý podal oznámenie o závažnej protispoločenskej činnosti</w:t>
      </w:r>
      <w:r w:rsidRPr="00CD65AD">
        <w:rPr>
          <w:rFonts w:ascii="Arial" w:eastAsia="Times New Roman" w:hAnsi="Arial" w:cs="Arial"/>
          <w:sz w:val="24"/>
          <w:szCs w:val="24"/>
          <w:lang w:eastAsia="sk-SK"/>
        </w:rPr>
        <w:t xml:space="preserve"> orgánu činnému v trestnom konaní alebo správnemu orgánu, môže požiadať o </w:t>
      </w:r>
      <w:r w:rsidR="00867E5C">
        <w:rPr>
          <w:rFonts w:ascii="Arial" w:eastAsia="Times New Roman" w:hAnsi="Arial" w:cs="Arial"/>
          <w:sz w:val="24"/>
          <w:szCs w:val="24"/>
          <w:lang w:eastAsia="sk-SK"/>
        </w:rPr>
        <w:t>postavenie</w:t>
      </w:r>
      <w:r w:rsidR="00C66BAE" w:rsidRPr="00CD65AD">
        <w:rPr>
          <w:rFonts w:ascii="Arial" w:eastAsia="Times New Roman" w:hAnsi="Arial" w:cs="Arial"/>
          <w:sz w:val="24"/>
          <w:szCs w:val="24"/>
          <w:lang w:eastAsia="sk-SK"/>
        </w:rPr>
        <w:t xml:space="preserve"> chráneného oznamovateľa</w:t>
      </w:r>
      <w:r w:rsidR="005A07F0" w:rsidRPr="00CD65AD">
        <w:rPr>
          <w:rFonts w:ascii="Arial" w:eastAsia="Times New Roman" w:hAnsi="Arial" w:cs="Arial"/>
          <w:sz w:val="24"/>
          <w:szCs w:val="24"/>
          <w:lang w:eastAsia="sk-SK"/>
        </w:rPr>
        <w:t xml:space="preserve"> podľa § 3 a 4 zákona </w:t>
      </w:r>
      <w:r w:rsidR="001F71CF" w:rsidRPr="00CD65AD">
        <w:rPr>
          <w:rFonts w:ascii="Arial" w:eastAsia="Times New Roman" w:hAnsi="Arial" w:cs="Arial"/>
          <w:sz w:val="24"/>
          <w:szCs w:val="24"/>
          <w:lang w:eastAsia="sk-SK"/>
        </w:rPr>
        <w:t xml:space="preserve">o ochrane oznamovateľov </w:t>
      </w:r>
      <w:r w:rsidR="005A07F0" w:rsidRPr="00CD65AD">
        <w:rPr>
          <w:rFonts w:ascii="Arial" w:eastAsia="Times New Roman" w:hAnsi="Arial" w:cs="Arial"/>
          <w:sz w:val="24"/>
          <w:szCs w:val="24"/>
          <w:lang w:eastAsia="sk-SK"/>
        </w:rPr>
        <w:t xml:space="preserve">v rámci trestného konania alebo podľa § 5 a 6 zákona </w:t>
      </w:r>
      <w:r w:rsidR="001F71CF" w:rsidRPr="00CD65AD">
        <w:rPr>
          <w:rFonts w:ascii="Arial" w:eastAsia="Times New Roman" w:hAnsi="Arial" w:cs="Arial"/>
          <w:sz w:val="24"/>
          <w:szCs w:val="24"/>
          <w:lang w:eastAsia="sk-SK"/>
        </w:rPr>
        <w:t xml:space="preserve">o ochrane oznamovateľov </w:t>
      </w:r>
      <w:r w:rsidR="005A07F0" w:rsidRPr="00CD65AD">
        <w:rPr>
          <w:rFonts w:ascii="Arial" w:eastAsia="Times New Roman" w:hAnsi="Arial" w:cs="Arial"/>
          <w:sz w:val="24"/>
          <w:szCs w:val="24"/>
          <w:lang w:eastAsia="sk-SK"/>
        </w:rPr>
        <w:t>v rámci konania o správnom delikte.</w:t>
      </w:r>
    </w:p>
    <w:p w14:paraId="73D24706" w14:textId="2173D977" w:rsidR="005A07F0" w:rsidRPr="00CD65AD" w:rsidRDefault="005A07F0" w:rsidP="00FE1898">
      <w:pPr>
        <w:pStyle w:val="Odsekzoznamu"/>
        <w:numPr>
          <w:ilvl w:val="0"/>
          <w:numId w:val="4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Na základe </w:t>
      </w:r>
      <w:r w:rsidR="00867E5C">
        <w:rPr>
          <w:rFonts w:ascii="Arial" w:eastAsia="Times New Roman" w:hAnsi="Arial" w:cs="Arial"/>
          <w:sz w:val="24"/>
          <w:szCs w:val="24"/>
          <w:lang w:eastAsia="sk-SK"/>
        </w:rPr>
        <w:t>postaveni</w:t>
      </w:r>
      <w:r w:rsidR="00AA359D">
        <w:rPr>
          <w:rFonts w:ascii="Arial" w:eastAsia="Times New Roman" w:hAnsi="Arial" w:cs="Arial"/>
          <w:sz w:val="24"/>
          <w:szCs w:val="24"/>
          <w:lang w:eastAsia="sk-SK"/>
        </w:rPr>
        <w:t>a</w:t>
      </w:r>
      <w:r w:rsidR="00867E5C">
        <w:rPr>
          <w:rFonts w:ascii="Arial" w:eastAsia="Times New Roman" w:hAnsi="Arial" w:cs="Arial"/>
          <w:sz w:val="24"/>
          <w:szCs w:val="24"/>
          <w:lang w:eastAsia="sk-SK"/>
        </w:rPr>
        <w:t xml:space="preserve"> </w:t>
      </w:r>
      <w:r w:rsidRPr="00CD65AD">
        <w:rPr>
          <w:rFonts w:ascii="Arial" w:eastAsia="Times New Roman" w:hAnsi="Arial" w:cs="Arial"/>
          <w:sz w:val="24"/>
          <w:szCs w:val="24"/>
          <w:lang w:eastAsia="sk-SK"/>
        </w:rPr>
        <w:t xml:space="preserve">chráneného oznamovateľa zamestnávateľ </w:t>
      </w:r>
      <w:r w:rsidRPr="00BC0200">
        <w:rPr>
          <w:rFonts w:ascii="Arial" w:eastAsia="Times New Roman" w:hAnsi="Arial" w:cs="Arial"/>
          <w:sz w:val="24"/>
          <w:szCs w:val="24"/>
          <w:lang w:eastAsia="sk-SK"/>
        </w:rPr>
        <w:t xml:space="preserve">nemôže urobiť </w:t>
      </w:r>
      <w:r w:rsidR="000F145B" w:rsidRPr="000F145B">
        <w:rPr>
          <w:rFonts w:ascii="Arial" w:eastAsia="Times New Roman" w:hAnsi="Arial" w:cs="Arial"/>
          <w:sz w:val="24"/>
          <w:szCs w:val="24"/>
          <w:lang w:eastAsia="sk-SK"/>
        </w:rPr>
        <w:t xml:space="preserve">právny úkon alebo vydať rozhodnutie v pracovnoprávnom vzťahu (ďalej len „pracovnoprávny úkon“) </w:t>
      </w:r>
      <w:r w:rsidRPr="00BC0200">
        <w:rPr>
          <w:rFonts w:ascii="Arial" w:eastAsia="Times New Roman" w:hAnsi="Arial" w:cs="Arial"/>
          <w:sz w:val="24"/>
          <w:szCs w:val="24"/>
          <w:lang w:eastAsia="sk-SK"/>
        </w:rPr>
        <w:t xml:space="preserve"> voči zamestnancovi, na ktorý nedal súhlas, </w:t>
      </w:r>
      <w:r w:rsidR="000C3020">
        <w:rPr>
          <w:rFonts w:ascii="Arial" w:eastAsia="Times New Roman" w:hAnsi="Arial" w:cs="Arial"/>
          <w:sz w:val="24"/>
          <w:szCs w:val="24"/>
          <w:lang w:eastAsia="sk-SK"/>
        </w:rPr>
        <w:t>len so súhlasom úradu</w:t>
      </w:r>
      <w:r w:rsidRPr="00BC0200">
        <w:rPr>
          <w:rFonts w:ascii="Arial" w:eastAsia="Times New Roman" w:hAnsi="Arial" w:cs="Arial"/>
          <w:sz w:val="24"/>
          <w:szCs w:val="24"/>
          <w:lang w:eastAsia="sk-SK"/>
        </w:rPr>
        <w:t xml:space="preserve">. Každý </w:t>
      </w:r>
      <w:r w:rsidR="009E0354" w:rsidRPr="00BC0200">
        <w:rPr>
          <w:rFonts w:ascii="Arial" w:eastAsia="Times New Roman" w:hAnsi="Arial" w:cs="Arial"/>
          <w:sz w:val="24"/>
          <w:szCs w:val="24"/>
          <w:lang w:eastAsia="sk-SK"/>
        </w:rPr>
        <w:t xml:space="preserve">právny </w:t>
      </w:r>
      <w:r w:rsidRPr="00BC0200">
        <w:rPr>
          <w:rFonts w:ascii="Arial" w:eastAsia="Times New Roman" w:hAnsi="Arial" w:cs="Arial"/>
          <w:sz w:val="24"/>
          <w:szCs w:val="24"/>
          <w:lang w:eastAsia="sk-SK"/>
        </w:rPr>
        <w:t xml:space="preserve">úkon </w:t>
      </w:r>
      <w:r w:rsidR="00247454" w:rsidRPr="00150539">
        <w:rPr>
          <w:rFonts w:ascii="Arial" w:eastAsia="Times New Roman" w:hAnsi="Arial" w:cs="Arial"/>
          <w:sz w:val="24"/>
          <w:szCs w:val="24"/>
          <w:lang w:eastAsia="sk-SK"/>
        </w:rPr>
        <w:t xml:space="preserve">zamestnávateľa </w:t>
      </w:r>
      <w:r w:rsidR="00104A59" w:rsidRPr="00150539">
        <w:rPr>
          <w:rFonts w:ascii="Arial" w:eastAsia="Times New Roman" w:hAnsi="Arial" w:cs="Arial"/>
          <w:sz w:val="24"/>
          <w:szCs w:val="24"/>
          <w:lang w:eastAsia="sk-SK"/>
        </w:rPr>
        <w:t>voči takému</w:t>
      </w:r>
      <w:r w:rsidR="002948BB" w:rsidRPr="00150539">
        <w:rPr>
          <w:rFonts w:ascii="Arial" w:eastAsia="Times New Roman" w:hAnsi="Arial" w:cs="Arial"/>
          <w:sz w:val="24"/>
          <w:szCs w:val="24"/>
          <w:lang w:eastAsia="sk-SK"/>
        </w:rPr>
        <w:t xml:space="preserve"> </w:t>
      </w:r>
      <w:r w:rsidR="00104A59" w:rsidRPr="00150539">
        <w:rPr>
          <w:rFonts w:ascii="Arial" w:eastAsia="Times New Roman" w:hAnsi="Arial" w:cs="Arial"/>
          <w:sz w:val="24"/>
          <w:szCs w:val="24"/>
          <w:lang w:eastAsia="sk-SK"/>
        </w:rPr>
        <w:t>zamestn</w:t>
      </w:r>
      <w:r w:rsidR="002948BB" w:rsidRPr="00150539">
        <w:rPr>
          <w:rFonts w:ascii="Arial" w:eastAsia="Times New Roman" w:hAnsi="Arial" w:cs="Arial"/>
          <w:sz w:val="24"/>
          <w:szCs w:val="24"/>
          <w:lang w:eastAsia="sk-SK"/>
        </w:rPr>
        <w:t xml:space="preserve">ancovi </w:t>
      </w:r>
      <w:r w:rsidRPr="00BC0200">
        <w:rPr>
          <w:rFonts w:ascii="Arial" w:eastAsia="Times New Roman" w:hAnsi="Arial" w:cs="Arial"/>
          <w:sz w:val="24"/>
          <w:szCs w:val="24"/>
          <w:lang w:eastAsia="sk-SK"/>
        </w:rPr>
        <w:t xml:space="preserve">vykonaný bez súhlasu úradu </w:t>
      </w:r>
      <w:r w:rsidRPr="00485F05">
        <w:rPr>
          <w:rFonts w:ascii="Arial" w:eastAsia="Times New Roman" w:hAnsi="Arial" w:cs="Arial"/>
          <w:sz w:val="24"/>
          <w:szCs w:val="24"/>
          <w:lang w:eastAsia="sk-SK"/>
        </w:rPr>
        <w:t>je neplatný</w:t>
      </w:r>
      <w:r w:rsidRPr="00CD65AD">
        <w:rPr>
          <w:rFonts w:ascii="Arial" w:eastAsia="Times New Roman" w:hAnsi="Arial" w:cs="Arial"/>
          <w:sz w:val="24"/>
          <w:szCs w:val="24"/>
          <w:lang w:eastAsia="sk-SK"/>
        </w:rPr>
        <w:t>.</w:t>
      </w:r>
    </w:p>
    <w:p w14:paraId="3AE47507" w14:textId="3168859B" w:rsidR="005A07F0" w:rsidRPr="00CD65AD" w:rsidRDefault="005A07F0" w:rsidP="00FE1898">
      <w:pPr>
        <w:pStyle w:val="Odsekzoznamu"/>
        <w:numPr>
          <w:ilvl w:val="0"/>
          <w:numId w:val="4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Súhlas úradu sa nevyžaduje, ak sa </w:t>
      </w:r>
      <w:r w:rsidR="000F145B">
        <w:rPr>
          <w:rFonts w:ascii="Arial" w:eastAsia="Times New Roman" w:hAnsi="Arial" w:cs="Arial"/>
          <w:sz w:val="24"/>
          <w:szCs w:val="24"/>
          <w:lang w:eastAsia="sk-SK"/>
        </w:rPr>
        <w:t xml:space="preserve">pracovnoprávnym </w:t>
      </w:r>
      <w:r w:rsidRPr="00CD65AD">
        <w:rPr>
          <w:rFonts w:ascii="Arial" w:eastAsia="Times New Roman" w:hAnsi="Arial" w:cs="Arial"/>
          <w:sz w:val="24"/>
          <w:szCs w:val="24"/>
          <w:lang w:eastAsia="sk-SK"/>
        </w:rPr>
        <w:t xml:space="preserve">úkonom </w:t>
      </w:r>
      <w:r w:rsidR="00867E5C">
        <w:rPr>
          <w:rFonts w:ascii="Arial" w:eastAsia="Times New Roman" w:hAnsi="Arial" w:cs="Arial"/>
          <w:sz w:val="24"/>
          <w:szCs w:val="24"/>
          <w:lang w:eastAsia="sk-SK"/>
        </w:rPr>
        <w:t xml:space="preserve">podľa odseku 2 </w:t>
      </w:r>
      <w:r w:rsidRPr="00CD65AD">
        <w:rPr>
          <w:rFonts w:ascii="Arial" w:eastAsia="Times New Roman" w:hAnsi="Arial" w:cs="Arial"/>
          <w:sz w:val="24"/>
          <w:szCs w:val="24"/>
          <w:lang w:eastAsia="sk-SK"/>
        </w:rPr>
        <w:t>priznáva nárok</w:t>
      </w:r>
      <w:r w:rsidR="00247454">
        <w:rPr>
          <w:rFonts w:ascii="Arial" w:eastAsia="Times New Roman" w:hAnsi="Arial" w:cs="Arial"/>
          <w:sz w:val="24"/>
          <w:szCs w:val="24"/>
          <w:lang w:eastAsia="sk-SK"/>
        </w:rPr>
        <w:t>,</w:t>
      </w:r>
      <w:r w:rsidRPr="00CD65AD">
        <w:rPr>
          <w:rFonts w:ascii="Arial" w:eastAsia="Times New Roman" w:hAnsi="Arial" w:cs="Arial"/>
          <w:sz w:val="24"/>
          <w:szCs w:val="24"/>
          <w:lang w:eastAsia="sk-SK"/>
        </w:rPr>
        <w:t xml:space="preserve"> alebo ak ide o</w:t>
      </w:r>
      <w:r w:rsidR="000F145B">
        <w:rPr>
          <w:rFonts w:ascii="Arial" w:eastAsia="Times New Roman" w:hAnsi="Arial" w:cs="Arial"/>
          <w:sz w:val="24"/>
          <w:szCs w:val="24"/>
          <w:lang w:eastAsia="sk-SK"/>
        </w:rPr>
        <w:t xml:space="preserve"> pracovnoprávny</w:t>
      </w:r>
      <w:r w:rsidRPr="00CD65AD">
        <w:rPr>
          <w:rFonts w:ascii="Arial" w:eastAsia="Times New Roman" w:hAnsi="Arial" w:cs="Arial"/>
          <w:sz w:val="24"/>
          <w:szCs w:val="24"/>
          <w:lang w:eastAsia="sk-SK"/>
        </w:rPr>
        <w:t xml:space="preserve">  úkon súvisiaci so skončením pracovnoprávneho vzťahu, </w:t>
      </w:r>
      <w:r w:rsidR="00867E5C">
        <w:rPr>
          <w:rFonts w:ascii="Arial" w:eastAsia="Times New Roman" w:hAnsi="Arial" w:cs="Arial"/>
          <w:sz w:val="24"/>
          <w:szCs w:val="24"/>
          <w:lang w:eastAsia="sk-SK"/>
        </w:rPr>
        <w:t xml:space="preserve">ako </w:t>
      </w:r>
      <w:r w:rsidRPr="00CD65AD">
        <w:rPr>
          <w:rFonts w:ascii="Arial" w:eastAsia="Times New Roman" w:hAnsi="Arial" w:cs="Arial"/>
          <w:sz w:val="24"/>
          <w:szCs w:val="24"/>
          <w:lang w:eastAsia="sk-SK"/>
        </w:rPr>
        <w:t>dôsled</w:t>
      </w:r>
      <w:r w:rsidR="00867E5C">
        <w:rPr>
          <w:rFonts w:ascii="Arial" w:eastAsia="Times New Roman" w:hAnsi="Arial" w:cs="Arial"/>
          <w:sz w:val="24"/>
          <w:szCs w:val="24"/>
          <w:lang w:eastAsia="sk-SK"/>
        </w:rPr>
        <w:t>ok</w:t>
      </w:r>
      <w:r w:rsidRPr="00CD65AD">
        <w:rPr>
          <w:rFonts w:ascii="Arial" w:eastAsia="Times New Roman" w:hAnsi="Arial" w:cs="Arial"/>
          <w:sz w:val="24"/>
          <w:szCs w:val="24"/>
          <w:lang w:eastAsia="sk-SK"/>
        </w:rPr>
        <w:t xml:space="preserve"> právnej skutočnosti</w:t>
      </w:r>
      <w:r w:rsidR="00867E5C">
        <w:rPr>
          <w:rFonts w:ascii="Arial" w:eastAsia="Times New Roman" w:hAnsi="Arial" w:cs="Arial"/>
          <w:sz w:val="24"/>
          <w:szCs w:val="24"/>
          <w:lang w:eastAsia="sk-SK"/>
        </w:rPr>
        <w:t>, ktorá</w:t>
      </w:r>
      <w:r w:rsidRPr="00CD65AD">
        <w:rPr>
          <w:rFonts w:ascii="Arial" w:eastAsia="Times New Roman" w:hAnsi="Arial" w:cs="Arial"/>
          <w:sz w:val="24"/>
          <w:szCs w:val="24"/>
          <w:lang w:eastAsia="sk-SK"/>
        </w:rPr>
        <w:t xml:space="preserve"> nesúvis</w:t>
      </w:r>
      <w:r w:rsidR="00867E5C">
        <w:rPr>
          <w:rFonts w:ascii="Arial" w:eastAsia="Times New Roman" w:hAnsi="Arial" w:cs="Arial"/>
          <w:sz w:val="24"/>
          <w:szCs w:val="24"/>
          <w:lang w:eastAsia="sk-SK"/>
        </w:rPr>
        <w:t>í</w:t>
      </w:r>
      <w:r w:rsidRPr="00CD65AD">
        <w:rPr>
          <w:rFonts w:ascii="Arial" w:eastAsia="Times New Roman" w:hAnsi="Arial" w:cs="Arial"/>
          <w:sz w:val="24"/>
          <w:szCs w:val="24"/>
          <w:lang w:eastAsia="sk-SK"/>
        </w:rPr>
        <w:t xml:space="preserve"> od posúdenia zamestnávateľa. </w:t>
      </w:r>
    </w:p>
    <w:p w14:paraId="1175DC43" w14:textId="196C7EC5" w:rsidR="005A07F0" w:rsidRPr="00CD65AD" w:rsidRDefault="005A07F0" w:rsidP="00FE1898">
      <w:pPr>
        <w:pStyle w:val="Odsekzoznamu"/>
        <w:numPr>
          <w:ilvl w:val="0"/>
          <w:numId w:val="43"/>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 xml:space="preserve">Ak sa oznamovateľ domnieva, že v súvislosti s oznámením bol voči nemu urobený </w:t>
      </w:r>
      <w:r w:rsidR="000F145B">
        <w:rPr>
          <w:rFonts w:ascii="Arial" w:eastAsia="Times New Roman" w:hAnsi="Arial" w:cs="Arial"/>
          <w:sz w:val="24"/>
          <w:szCs w:val="24"/>
          <w:lang w:eastAsia="sk-SK"/>
        </w:rPr>
        <w:t xml:space="preserve">pracovnoprávny </w:t>
      </w:r>
      <w:r w:rsidRPr="00CD65AD">
        <w:rPr>
          <w:rFonts w:ascii="Arial" w:eastAsia="Times New Roman" w:hAnsi="Arial" w:cs="Arial"/>
          <w:sz w:val="24"/>
          <w:szCs w:val="24"/>
          <w:lang w:eastAsia="sk-SK"/>
        </w:rPr>
        <w:t xml:space="preserve">úkon, s ktorým nesúhlasí, môže požiadať úrad do 15 dní odo dňa, keď sa dozvedel o  </w:t>
      </w:r>
      <w:r w:rsidR="000F145B">
        <w:rPr>
          <w:rFonts w:ascii="Arial" w:eastAsia="Times New Roman" w:hAnsi="Arial" w:cs="Arial"/>
          <w:sz w:val="24"/>
          <w:szCs w:val="24"/>
          <w:lang w:eastAsia="sk-SK"/>
        </w:rPr>
        <w:t xml:space="preserve">pracovnoprávnom </w:t>
      </w:r>
      <w:r w:rsidRPr="00CD65AD">
        <w:rPr>
          <w:rFonts w:ascii="Arial" w:eastAsia="Times New Roman" w:hAnsi="Arial" w:cs="Arial"/>
          <w:sz w:val="24"/>
          <w:szCs w:val="24"/>
          <w:lang w:eastAsia="sk-SK"/>
        </w:rPr>
        <w:t>úkone,</w:t>
      </w:r>
      <w:r w:rsidR="00433F4D">
        <w:rPr>
          <w:rFonts w:ascii="Arial" w:eastAsia="Times New Roman" w:hAnsi="Arial" w:cs="Arial"/>
          <w:sz w:val="24"/>
          <w:szCs w:val="24"/>
          <w:lang w:eastAsia="sk-SK"/>
        </w:rPr>
        <w:t xml:space="preserve"> s ktorým nesúhlasí, </w:t>
      </w:r>
      <w:r w:rsidRPr="00CD65AD">
        <w:rPr>
          <w:rFonts w:ascii="Arial" w:eastAsia="Times New Roman" w:hAnsi="Arial" w:cs="Arial"/>
          <w:sz w:val="24"/>
          <w:szCs w:val="24"/>
          <w:lang w:eastAsia="sk-SK"/>
        </w:rPr>
        <w:t>o pozastavenie jeho účinnosti.</w:t>
      </w:r>
    </w:p>
    <w:p w14:paraId="44822AA9" w14:textId="100FF80B" w:rsidR="00E6462D" w:rsidRPr="00CD65AD" w:rsidRDefault="00CD2C21" w:rsidP="00FE1898">
      <w:pPr>
        <w:pStyle w:val="Odsekzoznamu"/>
        <w:numPr>
          <w:ilvl w:val="0"/>
          <w:numId w:val="43"/>
        </w:numPr>
        <w:spacing w:after="200" w:line="240" w:lineRule="auto"/>
        <w:ind w:left="567" w:hanging="567"/>
        <w:contextualSpacing w:val="0"/>
        <w:jc w:val="both"/>
        <w:rPr>
          <w:rFonts w:ascii="Arial" w:eastAsia="Times New Roman" w:hAnsi="Arial" w:cs="Arial"/>
          <w:sz w:val="24"/>
          <w:szCs w:val="24"/>
          <w:lang w:eastAsia="sk-SK"/>
        </w:rPr>
      </w:pPr>
      <w:r>
        <w:rPr>
          <w:rFonts w:ascii="Arial" w:eastAsia="Times New Roman" w:hAnsi="Arial" w:cs="Arial"/>
          <w:sz w:val="24"/>
          <w:szCs w:val="24"/>
          <w:lang w:eastAsia="sk-SK"/>
        </w:rPr>
        <w:t>Ak úrad pozastaví účinnosť podľa odseku 4, účinnosť pozastavenia oznámenia sa začína dňom doručenia potvrdenia oznamovateľovi</w:t>
      </w:r>
      <w:r w:rsidR="000F145B">
        <w:rPr>
          <w:rFonts w:ascii="Arial" w:eastAsia="Times New Roman" w:hAnsi="Arial" w:cs="Arial"/>
          <w:sz w:val="24"/>
          <w:szCs w:val="24"/>
          <w:lang w:eastAsia="sk-SK"/>
        </w:rPr>
        <w:t xml:space="preserve">. </w:t>
      </w:r>
      <w:r w:rsidR="005A07F0" w:rsidRPr="00CD65AD">
        <w:rPr>
          <w:rFonts w:ascii="Arial" w:eastAsia="Times New Roman" w:hAnsi="Arial" w:cs="Arial"/>
          <w:sz w:val="24"/>
          <w:szCs w:val="24"/>
          <w:lang w:eastAsia="sk-SK"/>
        </w:rPr>
        <w:t xml:space="preserve">Pozastavenie účinnosti </w:t>
      </w:r>
      <w:r w:rsidR="000F145B">
        <w:rPr>
          <w:rFonts w:ascii="Arial" w:eastAsia="Times New Roman" w:hAnsi="Arial" w:cs="Arial"/>
          <w:sz w:val="24"/>
          <w:szCs w:val="24"/>
          <w:lang w:eastAsia="sk-SK"/>
        </w:rPr>
        <w:t xml:space="preserve">pracovnoprávneho </w:t>
      </w:r>
      <w:r w:rsidR="00E6462D" w:rsidRPr="00CD65AD">
        <w:rPr>
          <w:rFonts w:ascii="Arial" w:eastAsia="Times New Roman" w:hAnsi="Arial" w:cs="Arial"/>
          <w:sz w:val="24"/>
          <w:szCs w:val="24"/>
          <w:lang w:eastAsia="sk-SK"/>
        </w:rPr>
        <w:t xml:space="preserve">úkonu </w:t>
      </w:r>
      <w:r w:rsidR="00B06DFE">
        <w:rPr>
          <w:rFonts w:ascii="Arial" w:eastAsia="Times New Roman" w:hAnsi="Arial" w:cs="Arial"/>
          <w:sz w:val="24"/>
          <w:szCs w:val="24"/>
          <w:lang w:eastAsia="sk-SK"/>
        </w:rPr>
        <w:t>zamestnávateľa na základe potvrdenia o je</w:t>
      </w:r>
      <w:r w:rsidR="00DB7AFA">
        <w:rPr>
          <w:rFonts w:ascii="Arial" w:eastAsia="Times New Roman" w:hAnsi="Arial" w:cs="Arial"/>
          <w:sz w:val="24"/>
          <w:szCs w:val="24"/>
          <w:lang w:eastAsia="sk-SK"/>
        </w:rPr>
        <w:t>ho</w:t>
      </w:r>
      <w:r w:rsidR="00B06DFE">
        <w:rPr>
          <w:rFonts w:ascii="Arial" w:eastAsia="Times New Roman" w:hAnsi="Arial" w:cs="Arial"/>
          <w:sz w:val="24"/>
          <w:szCs w:val="24"/>
          <w:lang w:eastAsia="sk-SK"/>
        </w:rPr>
        <w:t xml:space="preserve"> pozastavení vydaného úradom </w:t>
      </w:r>
      <w:r w:rsidR="00E6462D" w:rsidRPr="00CD65AD">
        <w:rPr>
          <w:rFonts w:ascii="Arial" w:eastAsia="Times New Roman" w:hAnsi="Arial" w:cs="Arial"/>
          <w:sz w:val="24"/>
          <w:szCs w:val="24"/>
          <w:lang w:eastAsia="sk-SK"/>
        </w:rPr>
        <w:t>sa skončí uplynutím 30 dní</w:t>
      </w:r>
      <w:r w:rsidR="005A07F0" w:rsidRPr="00CD65AD">
        <w:rPr>
          <w:rFonts w:ascii="Arial" w:eastAsia="Times New Roman" w:hAnsi="Arial" w:cs="Arial"/>
          <w:sz w:val="24"/>
          <w:szCs w:val="24"/>
          <w:lang w:eastAsia="sk-SK"/>
        </w:rPr>
        <w:t xml:space="preserve"> </w:t>
      </w:r>
      <w:r w:rsidR="00BE2BDA">
        <w:rPr>
          <w:rFonts w:ascii="Arial" w:eastAsia="Times New Roman" w:hAnsi="Arial" w:cs="Arial"/>
          <w:sz w:val="24"/>
          <w:szCs w:val="24"/>
          <w:lang w:eastAsia="sk-SK"/>
        </w:rPr>
        <w:br/>
      </w:r>
      <w:r w:rsidR="00E6462D" w:rsidRPr="00CD65AD">
        <w:rPr>
          <w:rFonts w:ascii="Arial" w:eastAsia="Times New Roman" w:hAnsi="Arial" w:cs="Arial"/>
          <w:sz w:val="24"/>
          <w:szCs w:val="24"/>
          <w:lang w:eastAsia="sk-SK"/>
        </w:rPr>
        <w:t xml:space="preserve">od doručenia potvrdenia oznamovateľovi. Doručením návrhu </w:t>
      </w:r>
      <w:r w:rsidR="00BE2BDA">
        <w:rPr>
          <w:rFonts w:ascii="Arial" w:eastAsia="Times New Roman" w:hAnsi="Arial" w:cs="Arial"/>
          <w:sz w:val="24"/>
          <w:szCs w:val="24"/>
          <w:lang w:eastAsia="sk-SK"/>
        </w:rPr>
        <w:br/>
      </w:r>
      <w:r w:rsidR="00E6462D" w:rsidRPr="00CD65AD">
        <w:rPr>
          <w:rFonts w:ascii="Arial" w:eastAsia="Times New Roman" w:hAnsi="Arial" w:cs="Arial"/>
          <w:sz w:val="24"/>
          <w:szCs w:val="24"/>
          <w:lang w:eastAsia="sk-SK"/>
        </w:rPr>
        <w:lastRenderedPageBreak/>
        <w:t xml:space="preserve">na nariadenie neodkladného opatrenia na súd počas tejto lehoty sa trvanie pozastavenia účinnosti </w:t>
      </w:r>
      <w:r w:rsidR="000F145B">
        <w:rPr>
          <w:rFonts w:ascii="Arial" w:eastAsia="Times New Roman" w:hAnsi="Arial" w:cs="Arial"/>
          <w:sz w:val="24"/>
          <w:szCs w:val="24"/>
          <w:lang w:eastAsia="sk-SK"/>
        </w:rPr>
        <w:t xml:space="preserve">pracovnoprávneho </w:t>
      </w:r>
      <w:r w:rsidR="00E6462D" w:rsidRPr="00CD65AD">
        <w:rPr>
          <w:rFonts w:ascii="Arial" w:eastAsia="Times New Roman" w:hAnsi="Arial" w:cs="Arial"/>
          <w:sz w:val="24"/>
          <w:szCs w:val="24"/>
          <w:lang w:eastAsia="sk-SK"/>
        </w:rPr>
        <w:t xml:space="preserve">úkonu predlžuje až do nadobudnutia vykonateľnosti rozhodnutia súdu o tomto návrhu. </w:t>
      </w:r>
    </w:p>
    <w:p w14:paraId="2AC28177" w14:textId="77777777" w:rsidR="00676AE9" w:rsidRPr="007C7E67" w:rsidRDefault="00676AE9" w:rsidP="00D437C6">
      <w:pPr>
        <w:pStyle w:val="Odsekzoznamu"/>
        <w:spacing w:after="0" w:line="240" w:lineRule="auto"/>
        <w:ind w:left="567"/>
        <w:contextualSpacing w:val="0"/>
        <w:jc w:val="both"/>
        <w:rPr>
          <w:rFonts w:ascii="Arial" w:eastAsia="Times New Roman" w:hAnsi="Arial" w:cs="Arial"/>
          <w:sz w:val="24"/>
          <w:szCs w:val="24"/>
          <w:lang w:eastAsia="sk-SK"/>
        </w:rPr>
      </w:pPr>
    </w:p>
    <w:p w14:paraId="6052A48C" w14:textId="52C4B58E" w:rsidR="009742D0" w:rsidRPr="007C7E67" w:rsidRDefault="009742D0" w:rsidP="00D437C6">
      <w:pPr>
        <w:pStyle w:val="Nadpis2"/>
        <w:jc w:val="center"/>
        <w:rPr>
          <w:rFonts w:ascii="Arial" w:hAnsi="Arial" w:cs="Arial"/>
          <w:b/>
          <w:color w:val="auto"/>
        </w:rPr>
      </w:pPr>
      <w:bookmarkStart w:id="18" w:name="_Toc102473278"/>
      <w:r w:rsidRPr="007C7E67">
        <w:rPr>
          <w:rFonts w:ascii="Arial" w:hAnsi="Arial" w:cs="Arial"/>
          <w:b/>
          <w:color w:val="auto"/>
        </w:rPr>
        <w:t xml:space="preserve">Čl. </w:t>
      </w:r>
      <w:r w:rsidR="00867E5C">
        <w:rPr>
          <w:rFonts w:ascii="Arial" w:hAnsi="Arial" w:cs="Arial"/>
          <w:b/>
          <w:color w:val="auto"/>
        </w:rPr>
        <w:t>8</w:t>
      </w:r>
      <w:r w:rsidRPr="007C7E67">
        <w:rPr>
          <w:rFonts w:ascii="Arial" w:hAnsi="Arial" w:cs="Arial"/>
          <w:b/>
          <w:color w:val="auto"/>
        </w:rPr>
        <w:br/>
        <w:t>Povinnosť zachovávať mlčanlivosť</w:t>
      </w:r>
      <w:bookmarkEnd w:id="18"/>
    </w:p>
    <w:p w14:paraId="03E2EEDD" w14:textId="33F25062" w:rsidR="00676AE9" w:rsidRPr="007C7E67" w:rsidRDefault="00676AE9" w:rsidP="00D437C6">
      <w:pPr>
        <w:pStyle w:val="Odsekzoznamu"/>
        <w:spacing w:after="0" w:line="240" w:lineRule="auto"/>
        <w:ind w:left="567"/>
        <w:contextualSpacing w:val="0"/>
        <w:jc w:val="both"/>
        <w:rPr>
          <w:rFonts w:ascii="Arial" w:eastAsia="Times New Roman" w:hAnsi="Arial" w:cs="Arial"/>
          <w:sz w:val="24"/>
          <w:szCs w:val="24"/>
          <w:lang w:eastAsia="sk-SK"/>
        </w:rPr>
      </w:pPr>
    </w:p>
    <w:p w14:paraId="3353741A" w14:textId="0B6BEDD7" w:rsidR="00091088" w:rsidRDefault="00676AE9" w:rsidP="00F70986">
      <w:pPr>
        <w:pStyle w:val="Odsekzoznamu"/>
        <w:numPr>
          <w:ilvl w:val="0"/>
          <w:numId w:val="36"/>
        </w:numPr>
        <w:spacing w:after="200" w:line="240" w:lineRule="auto"/>
        <w:ind w:left="567" w:hanging="567"/>
        <w:contextualSpacing w:val="0"/>
        <w:jc w:val="both"/>
        <w:rPr>
          <w:rFonts w:ascii="Arial" w:eastAsia="Times New Roman" w:hAnsi="Arial" w:cs="Arial"/>
          <w:sz w:val="24"/>
          <w:szCs w:val="24"/>
          <w:lang w:eastAsia="sk-SK"/>
        </w:rPr>
      </w:pPr>
      <w:r w:rsidRPr="00CD65AD">
        <w:rPr>
          <w:rFonts w:ascii="Arial" w:eastAsia="Times New Roman" w:hAnsi="Arial" w:cs="Arial"/>
          <w:sz w:val="24"/>
          <w:szCs w:val="24"/>
          <w:lang w:eastAsia="sk-SK"/>
        </w:rPr>
        <w:t>Zodpo</w:t>
      </w:r>
      <w:r w:rsidRPr="00F70986">
        <w:rPr>
          <w:rFonts w:ascii="Arial" w:eastAsia="Times New Roman" w:hAnsi="Arial" w:cs="Arial"/>
          <w:sz w:val="24"/>
          <w:szCs w:val="24"/>
          <w:lang w:eastAsia="sk-SK"/>
        </w:rPr>
        <w:t xml:space="preserve">vedná osoba, zamestnávateľ, zamestnanci sú povinní pri preverovaní oznámenia zachovávať mlčanlivosť o totožnosti oznamovateľa, toho, proti komu oznámenie smeruje a o skutočnostiach, o ktorých sa dozvedeli pri prijímaní a preverovaní oznámenia. </w:t>
      </w:r>
    </w:p>
    <w:p w14:paraId="1B2D3B24" w14:textId="5769883E" w:rsidR="00F70986" w:rsidRPr="00F70986" w:rsidRDefault="00676AE9" w:rsidP="00F70986">
      <w:pPr>
        <w:pStyle w:val="Odsekzoznamu"/>
        <w:numPr>
          <w:ilvl w:val="0"/>
          <w:numId w:val="36"/>
        </w:numPr>
        <w:spacing w:after="200" w:line="240" w:lineRule="auto"/>
        <w:ind w:left="567" w:hanging="567"/>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Zodpovedná osoba vždy kontaktuje oznamovateľa tak, aby nedošlo k prezradeniu jeho identity.</w:t>
      </w:r>
    </w:p>
    <w:p w14:paraId="0405C4D3" w14:textId="6F8BE17C" w:rsidR="00676AE9" w:rsidRPr="00F70986" w:rsidRDefault="00676AE9" w:rsidP="00F70986">
      <w:pPr>
        <w:pStyle w:val="Odsekzoznamu"/>
        <w:numPr>
          <w:ilvl w:val="0"/>
          <w:numId w:val="36"/>
        </w:numPr>
        <w:spacing w:after="200" w:line="240" w:lineRule="auto"/>
        <w:ind w:left="567" w:hanging="567"/>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 xml:space="preserve">Povinnosť zachovávať mlčanlivosť o totožnosti oznamovateľa trvá aj po skončení preverovania alebo </w:t>
      </w:r>
      <w:r w:rsidR="00091088">
        <w:rPr>
          <w:rFonts w:ascii="Arial" w:eastAsia="Times New Roman" w:hAnsi="Arial" w:cs="Arial"/>
          <w:sz w:val="24"/>
          <w:szCs w:val="24"/>
          <w:lang w:eastAsia="sk-SK"/>
        </w:rPr>
        <w:t xml:space="preserve">po skončení </w:t>
      </w:r>
      <w:r w:rsidRPr="00F70986">
        <w:rPr>
          <w:rFonts w:ascii="Arial" w:eastAsia="Times New Roman" w:hAnsi="Arial" w:cs="Arial"/>
          <w:sz w:val="24"/>
          <w:szCs w:val="24"/>
          <w:lang w:eastAsia="sk-SK"/>
        </w:rPr>
        <w:t>vyšetrovania orgánov činných v trestnom konaní</w:t>
      </w:r>
      <w:r w:rsidR="00867E5C">
        <w:rPr>
          <w:rFonts w:ascii="Arial" w:eastAsia="Times New Roman" w:hAnsi="Arial" w:cs="Arial"/>
          <w:sz w:val="24"/>
          <w:szCs w:val="24"/>
          <w:lang w:eastAsia="sk-SK"/>
        </w:rPr>
        <w:t>,</w:t>
      </w:r>
      <w:r w:rsidRPr="00F70986">
        <w:rPr>
          <w:rFonts w:ascii="Arial" w:eastAsia="Times New Roman" w:hAnsi="Arial" w:cs="Arial"/>
          <w:sz w:val="24"/>
          <w:szCs w:val="24"/>
          <w:lang w:eastAsia="sk-SK"/>
        </w:rPr>
        <w:t xml:space="preserve"> a to </w:t>
      </w:r>
      <w:r w:rsidR="002107AB" w:rsidRPr="00F70986">
        <w:rPr>
          <w:rFonts w:ascii="Arial" w:eastAsia="Times New Roman" w:hAnsi="Arial" w:cs="Arial"/>
          <w:sz w:val="24"/>
          <w:szCs w:val="24"/>
          <w:lang w:eastAsia="sk-SK"/>
        </w:rPr>
        <w:t xml:space="preserve">aj vtedy, ak sa podozrenie z protispoločenskej činnosti nepreukázalo, </w:t>
      </w:r>
      <w:r w:rsidR="00091088">
        <w:rPr>
          <w:rFonts w:ascii="Arial" w:eastAsia="Times New Roman" w:hAnsi="Arial" w:cs="Arial"/>
          <w:sz w:val="24"/>
          <w:szCs w:val="24"/>
          <w:lang w:eastAsia="sk-SK"/>
        </w:rPr>
        <w:t>a</w:t>
      </w:r>
      <w:r w:rsidR="002107AB" w:rsidRPr="00F70986">
        <w:rPr>
          <w:rFonts w:ascii="Arial" w:eastAsia="Times New Roman" w:hAnsi="Arial" w:cs="Arial"/>
          <w:sz w:val="24"/>
          <w:szCs w:val="24"/>
          <w:lang w:eastAsia="sk-SK"/>
        </w:rPr>
        <w:t xml:space="preserve"> po ukončení</w:t>
      </w:r>
      <w:r w:rsidR="008B0014">
        <w:rPr>
          <w:rFonts w:ascii="Arial" w:eastAsia="Times New Roman" w:hAnsi="Arial" w:cs="Arial"/>
          <w:sz w:val="24"/>
          <w:szCs w:val="24"/>
          <w:lang w:eastAsia="sk-SK"/>
        </w:rPr>
        <w:t xml:space="preserve"> štátnozamestnaneckého pomeru </w:t>
      </w:r>
      <w:r w:rsidR="00114C39">
        <w:rPr>
          <w:rFonts w:ascii="Arial" w:eastAsia="Times New Roman" w:hAnsi="Arial" w:cs="Arial"/>
          <w:sz w:val="24"/>
          <w:szCs w:val="24"/>
          <w:lang w:eastAsia="sk-SK"/>
        </w:rPr>
        <w:t xml:space="preserve">alebo pracovného </w:t>
      </w:r>
      <w:r w:rsidR="008B0014">
        <w:rPr>
          <w:rFonts w:ascii="Arial" w:eastAsia="Times New Roman" w:hAnsi="Arial" w:cs="Arial"/>
          <w:sz w:val="24"/>
          <w:szCs w:val="24"/>
          <w:lang w:eastAsia="sk-SK"/>
        </w:rPr>
        <w:t>pomeru</w:t>
      </w:r>
      <w:r w:rsidR="002107AB" w:rsidRPr="00F70986">
        <w:rPr>
          <w:rFonts w:ascii="Arial" w:eastAsia="Times New Roman" w:hAnsi="Arial" w:cs="Arial"/>
          <w:sz w:val="24"/>
          <w:szCs w:val="24"/>
          <w:lang w:eastAsia="sk-SK"/>
        </w:rPr>
        <w:t xml:space="preserve"> </w:t>
      </w:r>
      <w:r w:rsidR="00114C39">
        <w:rPr>
          <w:rFonts w:ascii="Arial" w:eastAsia="Times New Roman" w:hAnsi="Arial" w:cs="Arial"/>
          <w:sz w:val="24"/>
          <w:szCs w:val="24"/>
          <w:lang w:eastAsia="sk-SK"/>
        </w:rPr>
        <w:t xml:space="preserve">osoby podľa odseku 1 </w:t>
      </w:r>
      <w:r w:rsidR="002107AB" w:rsidRPr="00F70986">
        <w:rPr>
          <w:rFonts w:ascii="Arial" w:eastAsia="Times New Roman" w:hAnsi="Arial" w:cs="Arial"/>
          <w:sz w:val="24"/>
          <w:szCs w:val="24"/>
          <w:lang w:eastAsia="sk-SK"/>
        </w:rPr>
        <w:t>s </w:t>
      </w:r>
      <w:r w:rsidR="00114C39">
        <w:rPr>
          <w:rFonts w:ascii="Arial" w:eastAsia="Times New Roman" w:hAnsi="Arial" w:cs="Arial"/>
          <w:sz w:val="24"/>
          <w:szCs w:val="24"/>
          <w:lang w:eastAsia="sk-SK"/>
        </w:rPr>
        <w:t>ministerstvom</w:t>
      </w:r>
      <w:r w:rsidR="002107AB" w:rsidRPr="00F70986">
        <w:rPr>
          <w:rFonts w:ascii="Arial" w:eastAsia="Times New Roman" w:hAnsi="Arial" w:cs="Arial"/>
          <w:sz w:val="24"/>
          <w:szCs w:val="24"/>
          <w:lang w:eastAsia="sk-SK"/>
        </w:rPr>
        <w:t xml:space="preserve">. </w:t>
      </w:r>
    </w:p>
    <w:p w14:paraId="4D4FEC47" w14:textId="79BA3D59" w:rsidR="002107AB" w:rsidRPr="00E84D48" w:rsidRDefault="002107AB" w:rsidP="007F3F8D">
      <w:pPr>
        <w:pStyle w:val="Odsekzoznamu"/>
        <w:spacing w:after="0"/>
        <w:ind w:left="567" w:hanging="567"/>
        <w:jc w:val="both"/>
        <w:rPr>
          <w:rFonts w:ascii="Arial" w:hAnsi="Arial" w:cs="Arial"/>
          <w:sz w:val="24"/>
          <w:szCs w:val="24"/>
        </w:rPr>
      </w:pPr>
    </w:p>
    <w:p w14:paraId="237EE1D0" w14:textId="5F45026C" w:rsidR="00666097" w:rsidRPr="00D437C6" w:rsidRDefault="00666097" w:rsidP="00D437C6">
      <w:pPr>
        <w:pStyle w:val="Nadpis2"/>
        <w:jc w:val="center"/>
        <w:rPr>
          <w:rFonts w:ascii="Arial" w:hAnsi="Arial" w:cs="Arial"/>
          <w:b/>
        </w:rPr>
      </w:pPr>
      <w:bookmarkStart w:id="19" w:name="_Toc102473279"/>
      <w:r w:rsidRPr="007C7E67">
        <w:rPr>
          <w:rFonts w:ascii="Arial" w:hAnsi="Arial" w:cs="Arial"/>
          <w:b/>
          <w:color w:val="auto"/>
        </w:rPr>
        <w:t xml:space="preserve">Čl. </w:t>
      </w:r>
      <w:r w:rsidR="00867E5C">
        <w:rPr>
          <w:rFonts w:ascii="Arial" w:hAnsi="Arial" w:cs="Arial"/>
          <w:b/>
          <w:color w:val="auto"/>
        </w:rPr>
        <w:t>9</w:t>
      </w:r>
      <w:r w:rsidRPr="007C7E67">
        <w:rPr>
          <w:rFonts w:ascii="Arial" w:hAnsi="Arial" w:cs="Arial"/>
          <w:b/>
          <w:color w:val="auto"/>
        </w:rPr>
        <w:br/>
      </w:r>
      <w:bookmarkStart w:id="20" w:name="_Hlk102721838"/>
      <w:r w:rsidRPr="007C7E67">
        <w:rPr>
          <w:rFonts w:ascii="Arial" w:hAnsi="Arial" w:cs="Arial"/>
          <w:b/>
          <w:color w:val="auto"/>
        </w:rPr>
        <w:t>Spracúvanie osobných údajov a ochrana osobných údajov oznamovateľa</w:t>
      </w:r>
      <w:bookmarkEnd w:id="19"/>
    </w:p>
    <w:p w14:paraId="06FC219C" w14:textId="08C3453F" w:rsidR="006B03DC" w:rsidRPr="00E84D48" w:rsidRDefault="006B03DC" w:rsidP="00F04F8E">
      <w:pPr>
        <w:pStyle w:val="Odsekzoznamu"/>
        <w:spacing w:after="0"/>
        <w:jc w:val="both"/>
        <w:rPr>
          <w:rFonts w:ascii="Arial" w:hAnsi="Arial" w:cs="Arial"/>
          <w:sz w:val="24"/>
          <w:szCs w:val="24"/>
        </w:rPr>
      </w:pPr>
    </w:p>
    <w:p w14:paraId="46443A75" w14:textId="6A0FE515" w:rsidR="002107AB" w:rsidRPr="00F70986" w:rsidRDefault="002107AB" w:rsidP="00F70986">
      <w:pPr>
        <w:pStyle w:val="Odsekzoznamu"/>
        <w:numPr>
          <w:ilvl w:val="0"/>
          <w:numId w:val="37"/>
        </w:numPr>
        <w:spacing w:after="200" w:line="240" w:lineRule="auto"/>
        <w:ind w:left="567" w:hanging="567"/>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 xml:space="preserve">Pri spracúvaní osobných údajov získaných pri preverovaní oznámenia </w:t>
      </w:r>
      <w:r w:rsidR="00F47514">
        <w:rPr>
          <w:rFonts w:ascii="Arial" w:eastAsia="Times New Roman" w:hAnsi="Arial" w:cs="Arial"/>
          <w:sz w:val="24"/>
          <w:szCs w:val="24"/>
          <w:lang w:eastAsia="sk-SK"/>
        </w:rPr>
        <w:br/>
      </w:r>
      <w:r w:rsidRPr="00F70986">
        <w:rPr>
          <w:rFonts w:ascii="Arial" w:eastAsia="Times New Roman" w:hAnsi="Arial" w:cs="Arial"/>
          <w:sz w:val="24"/>
          <w:szCs w:val="24"/>
          <w:lang w:eastAsia="sk-SK"/>
        </w:rPr>
        <w:t>sa postupuje podľa osobitného predpisu</w:t>
      </w:r>
      <w:r w:rsidR="00091088">
        <w:rPr>
          <w:rFonts w:ascii="Arial" w:eastAsia="Times New Roman" w:hAnsi="Arial" w:cs="Arial"/>
          <w:sz w:val="24"/>
          <w:szCs w:val="24"/>
          <w:lang w:eastAsia="sk-SK"/>
        </w:rPr>
        <w:t>.</w:t>
      </w:r>
      <w:r w:rsidRPr="00D437C6">
        <w:rPr>
          <w:rFonts w:ascii="Arial" w:eastAsia="Times New Roman" w:hAnsi="Arial" w:cs="Arial"/>
          <w:sz w:val="24"/>
          <w:szCs w:val="24"/>
          <w:vertAlign w:val="superscript"/>
          <w:lang w:eastAsia="sk-SK"/>
        </w:rPr>
        <w:footnoteReference w:id="3"/>
      </w:r>
      <w:r w:rsidR="00091088">
        <w:rPr>
          <w:rFonts w:ascii="Arial" w:eastAsia="Times New Roman" w:hAnsi="Arial" w:cs="Arial"/>
          <w:sz w:val="24"/>
          <w:szCs w:val="24"/>
          <w:lang w:eastAsia="sk-SK"/>
        </w:rPr>
        <w:t>)</w:t>
      </w:r>
    </w:p>
    <w:p w14:paraId="67BAF925" w14:textId="7ED45195" w:rsidR="002107AB" w:rsidRPr="00F70986" w:rsidRDefault="002107AB" w:rsidP="00F70986">
      <w:pPr>
        <w:pStyle w:val="Odsekzoznamu"/>
        <w:numPr>
          <w:ilvl w:val="0"/>
          <w:numId w:val="37"/>
        </w:numPr>
        <w:spacing w:after="200" w:line="240" w:lineRule="auto"/>
        <w:ind w:left="567" w:hanging="567"/>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Zodpovedná osoba na účely evidencie a preverovania oznámenia spracúva osobné údaje v rozsahu</w:t>
      </w:r>
    </w:p>
    <w:p w14:paraId="268914F6" w14:textId="5ADA6791" w:rsidR="002107AB" w:rsidRPr="00BC0200" w:rsidRDefault="002107AB" w:rsidP="00F70986">
      <w:pPr>
        <w:pStyle w:val="Odsekzoznamu"/>
        <w:numPr>
          <w:ilvl w:val="0"/>
          <w:numId w:val="38"/>
        </w:numPr>
        <w:spacing w:after="120" w:line="240" w:lineRule="auto"/>
        <w:ind w:left="851" w:hanging="284"/>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 xml:space="preserve">meno, priezvisko, </w:t>
      </w:r>
      <w:r w:rsidRPr="00BC0200">
        <w:rPr>
          <w:rFonts w:ascii="Arial" w:eastAsia="Times New Roman" w:hAnsi="Arial" w:cs="Arial"/>
          <w:sz w:val="24"/>
          <w:szCs w:val="24"/>
          <w:lang w:eastAsia="sk-SK"/>
        </w:rPr>
        <w:t xml:space="preserve">pobyt </w:t>
      </w:r>
      <w:r w:rsidRPr="00485F05">
        <w:rPr>
          <w:rFonts w:ascii="Arial" w:eastAsia="Times New Roman" w:hAnsi="Arial" w:cs="Arial"/>
          <w:sz w:val="24"/>
          <w:szCs w:val="24"/>
          <w:lang w:eastAsia="sk-SK"/>
        </w:rPr>
        <w:t>oznamovateľa</w:t>
      </w:r>
      <w:r w:rsidR="00114C39" w:rsidRPr="00485F05">
        <w:rPr>
          <w:rFonts w:ascii="Arial" w:eastAsia="Times New Roman" w:hAnsi="Arial" w:cs="Arial"/>
          <w:sz w:val="24"/>
          <w:szCs w:val="24"/>
          <w:lang w:eastAsia="sk-SK"/>
        </w:rPr>
        <w:t xml:space="preserve">; </w:t>
      </w:r>
      <w:bookmarkStart w:id="21" w:name="_Hlk101959526"/>
      <w:r w:rsidR="00114C39" w:rsidRPr="00485F05">
        <w:rPr>
          <w:rFonts w:ascii="Arial" w:eastAsia="Times New Roman" w:hAnsi="Arial" w:cs="Arial"/>
          <w:sz w:val="24"/>
          <w:szCs w:val="24"/>
          <w:lang w:eastAsia="sk-SK"/>
        </w:rPr>
        <w:t>ak ide o zamestnanca ministerstva</w:t>
      </w:r>
      <w:r w:rsidRPr="00485F05">
        <w:rPr>
          <w:rFonts w:ascii="Arial" w:eastAsia="Times New Roman" w:hAnsi="Arial" w:cs="Arial"/>
          <w:sz w:val="24"/>
          <w:szCs w:val="24"/>
          <w:lang w:eastAsia="sk-SK"/>
        </w:rPr>
        <w:t xml:space="preserve"> </w:t>
      </w:r>
      <w:r w:rsidR="00114C39" w:rsidRPr="00485F05">
        <w:rPr>
          <w:rFonts w:ascii="Arial" w:eastAsia="Times New Roman" w:hAnsi="Arial" w:cs="Arial"/>
          <w:sz w:val="24"/>
          <w:szCs w:val="24"/>
          <w:lang w:eastAsia="sk-SK"/>
        </w:rPr>
        <w:t xml:space="preserve">spracúva </w:t>
      </w:r>
      <w:r w:rsidRPr="00485F05">
        <w:rPr>
          <w:rFonts w:ascii="Arial" w:eastAsia="Times New Roman" w:hAnsi="Arial" w:cs="Arial"/>
          <w:sz w:val="24"/>
          <w:szCs w:val="24"/>
          <w:lang w:eastAsia="sk-SK"/>
        </w:rPr>
        <w:t>a</w:t>
      </w:r>
      <w:r w:rsidR="00114C39" w:rsidRPr="00485F05">
        <w:rPr>
          <w:rFonts w:ascii="Arial" w:eastAsia="Times New Roman" w:hAnsi="Arial" w:cs="Arial"/>
          <w:sz w:val="24"/>
          <w:szCs w:val="24"/>
          <w:lang w:eastAsia="sk-SK"/>
        </w:rPr>
        <w:t>j</w:t>
      </w:r>
      <w:r w:rsidRPr="00485F05">
        <w:rPr>
          <w:rFonts w:ascii="Arial" w:eastAsia="Times New Roman" w:hAnsi="Arial" w:cs="Arial"/>
          <w:sz w:val="24"/>
          <w:szCs w:val="24"/>
          <w:lang w:eastAsia="sk-SK"/>
        </w:rPr>
        <w:t> </w:t>
      </w:r>
      <w:r w:rsidR="00114C39" w:rsidRPr="00485F05">
        <w:rPr>
          <w:rFonts w:ascii="Arial" w:eastAsia="Times New Roman" w:hAnsi="Arial" w:cs="Arial"/>
          <w:sz w:val="24"/>
          <w:szCs w:val="24"/>
          <w:lang w:eastAsia="sk-SK"/>
        </w:rPr>
        <w:t xml:space="preserve">názov </w:t>
      </w:r>
      <w:r w:rsidRPr="00485F05">
        <w:rPr>
          <w:rFonts w:ascii="Arial" w:eastAsia="Times New Roman" w:hAnsi="Arial" w:cs="Arial"/>
          <w:sz w:val="24"/>
          <w:szCs w:val="24"/>
          <w:lang w:eastAsia="sk-SK"/>
        </w:rPr>
        <w:t>organizačn</w:t>
      </w:r>
      <w:r w:rsidR="00114C39" w:rsidRPr="00485F05">
        <w:rPr>
          <w:rFonts w:ascii="Arial" w:eastAsia="Times New Roman" w:hAnsi="Arial" w:cs="Arial"/>
          <w:sz w:val="24"/>
          <w:szCs w:val="24"/>
          <w:lang w:eastAsia="sk-SK"/>
        </w:rPr>
        <w:t>ého</w:t>
      </w:r>
      <w:r w:rsidRPr="00485F05">
        <w:rPr>
          <w:rFonts w:ascii="Arial" w:eastAsia="Times New Roman" w:hAnsi="Arial" w:cs="Arial"/>
          <w:sz w:val="24"/>
          <w:szCs w:val="24"/>
          <w:lang w:eastAsia="sk-SK"/>
        </w:rPr>
        <w:t xml:space="preserve"> útvar</w:t>
      </w:r>
      <w:r w:rsidR="00114C39" w:rsidRPr="00485F05">
        <w:rPr>
          <w:rFonts w:ascii="Arial" w:eastAsia="Times New Roman" w:hAnsi="Arial" w:cs="Arial"/>
          <w:sz w:val="24"/>
          <w:szCs w:val="24"/>
          <w:lang w:eastAsia="sk-SK"/>
        </w:rPr>
        <w:t>u</w:t>
      </w:r>
      <w:r w:rsidRPr="00BC0200">
        <w:rPr>
          <w:rFonts w:ascii="Arial" w:eastAsia="Times New Roman" w:hAnsi="Arial" w:cs="Arial"/>
          <w:sz w:val="24"/>
          <w:szCs w:val="24"/>
          <w:lang w:eastAsia="sk-SK"/>
        </w:rPr>
        <w:t>,</w:t>
      </w:r>
      <w:r w:rsidR="00114C39" w:rsidRPr="00BC0200">
        <w:rPr>
          <w:rFonts w:ascii="Arial" w:eastAsia="Times New Roman" w:hAnsi="Arial" w:cs="Arial"/>
          <w:sz w:val="24"/>
          <w:szCs w:val="24"/>
          <w:lang w:eastAsia="sk-SK"/>
        </w:rPr>
        <w:t xml:space="preserve"> </w:t>
      </w:r>
      <w:r w:rsidRPr="00BC0200">
        <w:rPr>
          <w:rFonts w:ascii="Arial" w:eastAsia="Times New Roman" w:hAnsi="Arial" w:cs="Arial"/>
          <w:sz w:val="24"/>
          <w:szCs w:val="24"/>
          <w:lang w:eastAsia="sk-SK"/>
        </w:rPr>
        <w:t>na ktorom je oznamovateľ zaradený,</w:t>
      </w:r>
      <w:r w:rsidR="00114C39" w:rsidRPr="00BC0200">
        <w:rPr>
          <w:rFonts w:ascii="Arial" w:eastAsia="Times New Roman" w:hAnsi="Arial" w:cs="Arial"/>
          <w:sz w:val="24"/>
          <w:szCs w:val="24"/>
          <w:lang w:eastAsia="sk-SK"/>
        </w:rPr>
        <w:t xml:space="preserve"> </w:t>
      </w:r>
      <w:bookmarkStart w:id="22" w:name="_Hlk101959566"/>
      <w:r w:rsidR="00114C39" w:rsidRPr="00BC0200">
        <w:rPr>
          <w:rFonts w:ascii="Arial" w:eastAsia="Times New Roman" w:hAnsi="Arial" w:cs="Arial"/>
          <w:sz w:val="24"/>
          <w:szCs w:val="24"/>
          <w:lang w:eastAsia="sk-SK"/>
        </w:rPr>
        <w:t>ak ide o zamestnanca rozpočtovej organizácie alebo príspevkovej organizácie zriadenej ministerstvom, spracúva</w:t>
      </w:r>
      <w:r w:rsidR="00867E5C" w:rsidRPr="00BC0200">
        <w:rPr>
          <w:rFonts w:ascii="Arial" w:eastAsia="Times New Roman" w:hAnsi="Arial" w:cs="Arial"/>
          <w:sz w:val="24"/>
          <w:szCs w:val="24"/>
          <w:lang w:eastAsia="sk-SK"/>
        </w:rPr>
        <w:t xml:space="preserve"> namiesto názvu organizačného útvaru</w:t>
      </w:r>
      <w:r w:rsidR="00114C39" w:rsidRPr="00BC0200">
        <w:rPr>
          <w:rFonts w:ascii="Arial" w:eastAsia="Times New Roman" w:hAnsi="Arial" w:cs="Arial"/>
          <w:sz w:val="24"/>
          <w:szCs w:val="24"/>
          <w:lang w:eastAsia="sk-SK"/>
        </w:rPr>
        <w:t xml:space="preserve"> názov príslušnej organizácie</w:t>
      </w:r>
      <w:bookmarkEnd w:id="22"/>
      <w:r w:rsidR="00793D40" w:rsidRPr="00BC0200">
        <w:rPr>
          <w:rFonts w:ascii="Arial" w:eastAsia="Times New Roman" w:hAnsi="Arial" w:cs="Arial"/>
          <w:sz w:val="24"/>
          <w:szCs w:val="24"/>
          <w:lang w:eastAsia="sk-SK"/>
        </w:rPr>
        <w:t>,</w:t>
      </w:r>
    </w:p>
    <w:bookmarkEnd w:id="21"/>
    <w:p w14:paraId="61A6F179" w14:textId="05FBA7CE" w:rsidR="002107AB" w:rsidRPr="00F70986" w:rsidRDefault="002107AB" w:rsidP="00F70986">
      <w:pPr>
        <w:pStyle w:val="Odsekzoznamu"/>
        <w:numPr>
          <w:ilvl w:val="0"/>
          <w:numId w:val="38"/>
        </w:numPr>
        <w:spacing w:after="120" w:line="240" w:lineRule="auto"/>
        <w:ind w:left="851" w:hanging="284"/>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meno, priezvisko osoby, voči ktorej je oznámenie podané</w:t>
      </w:r>
      <w:r w:rsidR="00FC06AA">
        <w:rPr>
          <w:rFonts w:ascii="Arial" w:eastAsia="Times New Roman" w:hAnsi="Arial" w:cs="Arial"/>
          <w:sz w:val="24"/>
          <w:szCs w:val="24"/>
          <w:lang w:eastAsia="sk-SK"/>
        </w:rPr>
        <w:t>; ak ide o zamestnanca ministerstva</w:t>
      </w:r>
      <w:r w:rsidRPr="00F70986">
        <w:rPr>
          <w:rFonts w:ascii="Arial" w:eastAsia="Times New Roman" w:hAnsi="Arial" w:cs="Arial"/>
          <w:sz w:val="24"/>
          <w:szCs w:val="24"/>
          <w:lang w:eastAsia="sk-SK"/>
        </w:rPr>
        <w:t xml:space="preserve"> je</w:t>
      </w:r>
      <w:r w:rsidR="00091088">
        <w:rPr>
          <w:rFonts w:ascii="Arial" w:eastAsia="Times New Roman" w:hAnsi="Arial" w:cs="Arial"/>
          <w:sz w:val="24"/>
          <w:szCs w:val="24"/>
          <w:lang w:eastAsia="sk-SK"/>
        </w:rPr>
        <w:t>j</w:t>
      </w:r>
      <w:r w:rsidRPr="00F70986">
        <w:rPr>
          <w:rFonts w:ascii="Arial" w:eastAsia="Times New Roman" w:hAnsi="Arial" w:cs="Arial"/>
          <w:sz w:val="24"/>
          <w:szCs w:val="24"/>
          <w:lang w:eastAsia="sk-SK"/>
        </w:rPr>
        <w:t xml:space="preserve"> </w:t>
      </w:r>
      <w:r w:rsidR="00091088">
        <w:rPr>
          <w:rFonts w:ascii="Arial" w:eastAsia="Times New Roman" w:hAnsi="Arial" w:cs="Arial"/>
          <w:sz w:val="24"/>
          <w:szCs w:val="24"/>
          <w:lang w:eastAsia="sk-SK"/>
        </w:rPr>
        <w:t>funkcia</w:t>
      </w:r>
      <w:r w:rsidRPr="00F70986">
        <w:rPr>
          <w:rFonts w:ascii="Arial" w:eastAsia="Times New Roman" w:hAnsi="Arial" w:cs="Arial"/>
          <w:sz w:val="24"/>
          <w:szCs w:val="24"/>
          <w:lang w:eastAsia="sk-SK"/>
        </w:rPr>
        <w:t xml:space="preserve"> a</w:t>
      </w:r>
      <w:r w:rsidR="00867E5C">
        <w:rPr>
          <w:rFonts w:ascii="Arial" w:eastAsia="Times New Roman" w:hAnsi="Arial" w:cs="Arial"/>
          <w:sz w:val="24"/>
          <w:szCs w:val="24"/>
          <w:lang w:eastAsia="sk-SK"/>
        </w:rPr>
        <w:t xml:space="preserve"> názov </w:t>
      </w:r>
      <w:r w:rsidRPr="00F70986">
        <w:rPr>
          <w:rFonts w:ascii="Arial" w:eastAsia="Times New Roman" w:hAnsi="Arial" w:cs="Arial"/>
          <w:sz w:val="24"/>
          <w:szCs w:val="24"/>
          <w:lang w:eastAsia="sk-SK"/>
        </w:rPr>
        <w:t>organizačn</w:t>
      </w:r>
      <w:r w:rsidR="00867E5C">
        <w:rPr>
          <w:rFonts w:ascii="Arial" w:eastAsia="Times New Roman" w:hAnsi="Arial" w:cs="Arial"/>
          <w:sz w:val="24"/>
          <w:szCs w:val="24"/>
          <w:lang w:eastAsia="sk-SK"/>
        </w:rPr>
        <w:t>ého</w:t>
      </w:r>
      <w:r w:rsidRPr="00F70986">
        <w:rPr>
          <w:rFonts w:ascii="Arial" w:eastAsia="Times New Roman" w:hAnsi="Arial" w:cs="Arial"/>
          <w:sz w:val="24"/>
          <w:szCs w:val="24"/>
          <w:lang w:eastAsia="sk-SK"/>
        </w:rPr>
        <w:t xml:space="preserve"> útvar</w:t>
      </w:r>
      <w:r w:rsidR="00867E5C">
        <w:rPr>
          <w:rFonts w:ascii="Arial" w:eastAsia="Times New Roman" w:hAnsi="Arial" w:cs="Arial"/>
          <w:sz w:val="24"/>
          <w:szCs w:val="24"/>
          <w:lang w:eastAsia="sk-SK"/>
        </w:rPr>
        <w:t>u</w:t>
      </w:r>
      <w:r w:rsidRPr="00F70986">
        <w:rPr>
          <w:rFonts w:ascii="Arial" w:eastAsia="Times New Roman" w:hAnsi="Arial" w:cs="Arial"/>
          <w:sz w:val="24"/>
          <w:szCs w:val="24"/>
          <w:lang w:eastAsia="sk-SK"/>
        </w:rPr>
        <w:t>, na ktorom je zaradená</w:t>
      </w:r>
      <w:r w:rsidR="00793D40">
        <w:rPr>
          <w:rFonts w:ascii="Arial" w:eastAsia="Times New Roman" w:hAnsi="Arial" w:cs="Arial"/>
          <w:sz w:val="24"/>
          <w:szCs w:val="24"/>
          <w:lang w:eastAsia="sk-SK"/>
        </w:rPr>
        <w:t xml:space="preserve">; </w:t>
      </w:r>
      <w:bookmarkStart w:id="23" w:name="_Hlk101959675"/>
      <w:r w:rsidR="00793D40">
        <w:rPr>
          <w:rFonts w:ascii="Arial" w:eastAsia="Times New Roman" w:hAnsi="Arial" w:cs="Arial"/>
          <w:sz w:val="24"/>
          <w:szCs w:val="24"/>
          <w:lang w:eastAsia="sk-SK"/>
        </w:rPr>
        <w:t xml:space="preserve">ak ide o zamestnanca rozpočtovej organizácie alebo príspevkovej organizácie zriadenej ministerstvom, spracúva namiesto </w:t>
      </w:r>
      <w:r w:rsidR="00867E5C">
        <w:rPr>
          <w:rFonts w:ascii="Arial" w:eastAsia="Times New Roman" w:hAnsi="Arial" w:cs="Arial"/>
          <w:sz w:val="24"/>
          <w:szCs w:val="24"/>
          <w:lang w:eastAsia="sk-SK"/>
        </w:rPr>
        <w:t xml:space="preserve">názvu </w:t>
      </w:r>
      <w:r w:rsidR="00793D40">
        <w:rPr>
          <w:rFonts w:ascii="Arial" w:eastAsia="Times New Roman" w:hAnsi="Arial" w:cs="Arial"/>
          <w:sz w:val="24"/>
          <w:szCs w:val="24"/>
          <w:lang w:eastAsia="sk-SK"/>
        </w:rPr>
        <w:t xml:space="preserve">organizačného útvaru </w:t>
      </w:r>
      <w:r w:rsidR="00FC06AA">
        <w:rPr>
          <w:rFonts w:ascii="Arial" w:eastAsia="Times New Roman" w:hAnsi="Arial" w:cs="Arial"/>
          <w:sz w:val="24"/>
          <w:szCs w:val="24"/>
          <w:lang w:eastAsia="sk-SK"/>
        </w:rPr>
        <w:t xml:space="preserve">a funkcie </w:t>
      </w:r>
      <w:r w:rsidR="00793D40">
        <w:rPr>
          <w:rFonts w:ascii="Arial" w:eastAsia="Times New Roman" w:hAnsi="Arial" w:cs="Arial"/>
          <w:sz w:val="24"/>
          <w:szCs w:val="24"/>
          <w:lang w:eastAsia="sk-SK"/>
        </w:rPr>
        <w:t>názov príslušnej organizáci</w:t>
      </w:r>
      <w:bookmarkEnd w:id="23"/>
      <w:r w:rsidR="00793D40">
        <w:rPr>
          <w:rFonts w:ascii="Arial" w:eastAsia="Times New Roman" w:hAnsi="Arial" w:cs="Arial"/>
          <w:sz w:val="24"/>
          <w:szCs w:val="24"/>
          <w:lang w:eastAsia="sk-SK"/>
        </w:rPr>
        <w:t>e</w:t>
      </w:r>
      <w:r w:rsidRPr="00F70986">
        <w:rPr>
          <w:rFonts w:ascii="Arial" w:eastAsia="Times New Roman" w:hAnsi="Arial" w:cs="Arial"/>
          <w:sz w:val="24"/>
          <w:szCs w:val="24"/>
          <w:lang w:eastAsia="sk-SK"/>
        </w:rPr>
        <w:t>,</w:t>
      </w:r>
    </w:p>
    <w:p w14:paraId="70B72C78" w14:textId="3479E023" w:rsidR="002107AB" w:rsidRPr="00F70986" w:rsidRDefault="002107AB" w:rsidP="00F70986">
      <w:pPr>
        <w:pStyle w:val="Odsekzoznamu"/>
        <w:numPr>
          <w:ilvl w:val="0"/>
          <w:numId w:val="38"/>
        </w:numPr>
        <w:spacing w:after="120" w:line="240" w:lineRule="auto"/>
        <w:ind w:left="851" w:hanging="284"/>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meno, priezvisko osoby, ktorá podáva zodpovednej osobe k oznámeniu vysvetlenie</w:t>
      </w:r>
      <w:r w:rsidR="00091088">
        <w:rPr>
          <w:rFonts w:ascii="Arial" w:eastAsia="Times New Roman" w:hAnsi="Arial" w:cs="Arial"/>
          <w:sz w:val="24"/>
          <w:szCs w:val="24"/>
          <w:lang w:eastAsia="sk-SK"/>
        </w:rPr>
        <w:t>,</w:t>
      </w:r>
      <w:r w:rsidRPr="00F70986">
        <w:rPr>
          <w:rFonts w:ascii="Arial" w:eastAsia="Times New Roman" w:hAnsi="Arial" w:cs="Arial"/>
          <w:sz w:val="24"/>
          <w:szCs w:val="24"/>
          <w:lang w:eastAsia="sk-SK"/>
        </w:rPr>
        <w:t xml:space="preserve"> </w:t>
      </w:r>
      <w:r w:rsidR="00091088">
        <w:rPr>
          <w:rFonts w:ascii="Arial" w:eastAsia="Times New Roman" w:hAnsi="Arial" w:cs="Arial"/>
          <w:sz w:val="24"/>
          <w:szCs w:val="24"/>
          <w:lang w:eastAsia="sk-SK"/>
        </w:rPr>
        <w:t>jej funkcia</w:t>
      </w:r>
      <w:r w:rsidRPr="00F70986">
        <w:rPr>
          <w:rFonts w:ascii="Arial" w:eastAsia="Times New Roman" w:hAnsi="Arial" w:cs="Arial"/>
          <w:sz w:val="24"/>
          <w:szCs w:val="24"/>
          <w:lang w:eastAsia="sk-SK"/>
        </w:rPr>
        <w:t xml:space="preserve"> a</w:t>
      </w:r>
      <w:r w:rsidR="00867E5C">
        <w:rPr>
          <w:rFonts w:ascii="Arial" w:eastAsia="Times New Roman" w:hAnsi="Arial" w:cs="Arial"/>
          <w:sz w:val="24"/>
          <w:szCs w:val="24"/>
          <w:lang w:eastAsia="sk-SK"/>
        </w:rPr>
        <w:t xml:space="preserve"> názov </w:t>
      </w:r>
      <w:r w:rsidRPr="00F70986">
        <w:rPr>
          <w:rFonts w:ascii="Arial" w:eastAsia="Times New Roman" w:hAnsi="Arial" w:cs="Arial"/>
          <w:sz w:val="24"/>
          <w:szCs w:val="24"/>
          <w:lang w:eastAsia="sk-SK"/>
        </w:rPr>
        <w:t>organizačn</w:t>
      </w:r>
      <w:r w:rsidR="00867E5C">
        <w:rPr>
          <w:rFonts w:ascii="Arial" w:eastAsia="Times New Roman" w:hAnsi="Arial" w:cs="Arial"/>
          <w:sz w:val="24"/>
          <w:szCs w:val="24"/>
          <w:lang w:eastAsia="sk-SK"/>
        </w:rPr>
        <w:t>ého</w:t>
      </w:r>
      <w:r w:rsidRPr="00F70986">
        <w:rPr>
          <w:rFonts w:ascii="Arial" w:eastAsia="Times New Roman" w:hAnsi="Arial" w:cs="Arial"/>
          <w:sz w:val="24"/>
          <w:szCs w:val="24"/>
          <w:lang w:eastAsia="sk-SK"/>
        </w:rPr>
        <w:t xml:space="preserve"> útvar</w:t>
      </w:r>
      <w:r w:rsidR="00867E5C">
        <w:rPr>
          <w:rFonts w:ascii="Arial" w:eastAsia="Times New Roman" w:hAnsi="Arial" w:cs="Arial"/>
          <w:sz w:val="24"/>
          <w:szCs w:val="24"/>
          <w:lang w:eastAsia="sk-SK"/>
        </w:rPr>
        <w:t>u</w:t>
      </w:r>
      <w:r w:rsidRPr="00F70986">
        <w:rPr>
          <w:rFonts w:ascii="Arial" w:eastAsia="Times New Roman" w:hAnsi="Arial" w:cs="Arial"/>
          <w:sz w:val="24"/>
          <w:szCs w:val="24"/>
          <w:lang w:eastAsia="sk-SK"/>
        </w:rPr>
        <w:t>, na ktorom je zaradená</w:t>
      </w:r>
      <w:r w:rsidR="00793D40">
        <w:rPr>
          <w:rFonts w:ascii="Arial" w:eastAsia="Times New Roman" w:hAnsi="Arial" w:cs="Arial"/>
          <w:sz w:val="24"/>
          <w:szCs w:val="24"/>
          <w:lang w:eastAsia="sk-SK"/>
        </w:rPr>
        <w:t xml:space="preserve">; </w:t>
      </w:r>
      <w:r w:rsidR="00793D40">
        <w:rPr>
          <w:rFonts w:ascii="Arial" w:eastAsia="Times New Roman" w:hAnsi="Arial" w:cs="Arial"/>
          <w:sz w:val="24"/>
          <w:szCs w:val="24"/>
          <w:lang w:eastAsia="sk-SK"/>
        </w:rPr>
        <w:lastRenderedPageBreak/>
        <w:t xml:space="preserve">ak </w:t>
      </w:r>
      <w:r w:rsidR="00A34703">
        <w:rPr>
          <w:rFonts w:ascii="Arial" w:eastAsia="Times New Roman" w:hAnsi="Arial" w:cs="Arial"/>
          <w:sz w:val="24"/>
          <w:szCs w:val="24"/>
          <w:lang w:eastAsia="sk-SK"/>
        </w:rPr>
        <w:t xml:space="preserve">nejde </w:t>
      </w:r>
      <w:r w:rsidR="00793D40">
        <w:rPr>
          <w:rFonts w:ascii="Arial" w:eastAsia="Times New Roman" w:hAnsi="Arial" w:cs="Arial"/>
          <w:sz w:val="24"/>
          <w:szCs w:val="24"/>
          <w:lang w:eastAsia="sk-SK"/>
        </w:rPr>
        <w:t>o zamestnanca ministerstv</w:t>
      </w:r>
      <w:r w:rsidR="00A34703">
        <w:rPr>
          <w:rFonts w:ascii="Arial" w:eastAsia="Times New Roman" w:hAnsi="Arial" w:cs="Arial"/>
          <w:sz w:val="24"/>
          <w:szCs w:val="24"/>
          <w:lang w:eastAsia="sk-SK"/>
        </w:rPr>
        <w:t>a</w:t>
      </w:r>
      <w:r w:rsidR="00793D40">
        <w:rPr>
          <w:rFonts w:ascii="Arial" w:eastAsia="Times New Roman" w:hAnsi="Arial" w:cs="Arial"/>
          <w:sz w:val="24"/>
          <w:szCs w:val="24"/>
          <w:lang w:eastAsia="sk-SK"/>
        </w:rPr>
        <w:t xml:space="preserve">, spracúva namiesto </w:t>
      </w:r>
      <w:r w:rsidR="00BC0200">
        <w:rPr>
          <w:rFonts w:ascii="Arial" w:eastAsia="Times New Roman" w:hAnsi="Arial" w:cs="Arial"/>
          <w:sz w:val="24"/>
          <w:szCs w:val="24"/>
          <w:lang w:eastAsia="sk-SK"/>
        </w:rPr>
        <w:t xml:space="preserve">názvu </w:t>
      </w:r>
      <w:r w:rsidR="00793D40">
        <w:rPr>
          <w:rFonts w:ascii="Arial" w:eastAsia="Times New Roman" w:hAnsi="Arial" w:cs="Arial"/>
          <w:sz w:val="24"/>
          <w:szCs w:val="24"/>
          <w:lang w:eastAsia="sk-SK"/>
        </w:rPr>
        <w:t>organizačného útvaru názov</w:t>
      </w:r>
      <w:r w:rsidR="00AA359D">
        <w:rPr>
          <w:rFonts w:ascii="Arial" w:eastAsia="Times New Roman" w:hAnsi="Arial" w:cs="Arial"/>
          <w:sz w:val="24"/>
          <w:szCs w:val="24"/>
          <w:lang w:eastAsia="sk-SK"/>
        </w:rPr>
        <w:t xml:space="preserve"> príslušnej organizácie.</w:t>
      </w:r>
    </w:p>
    <w:p w14:paraId="48205031" w14:textId="28AE4AD9" w:rsidR="002107AB" w:rsidRPr="00F70986" w:rsidRDefault="002107AB" w:rsidP="00F70986">
      <w:pPr>
        <w:pStyle w:val="Odsekzoznamu"/>
        <w:numPr>
          <w:ilvl w:val="0"/>
          <w:numId w:val="37"/>
        </w:numPr>
        <w:spacing w:after="200" w:line="240" w:lineRule="auto"/>
        <w:ind w:left="567" w:hanging="567"/>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Osobné údaje uvedené v odseku 2 sa uchovávajú päť rokov odo dňa prijatia oznámenia.</w:t>
      </w:r>
    </w:p>
    <w:p w14:paraId="417A41B8" w14:textId="6F35E72B" w:rsidR="002107AB" w:rsidRPr="00F70986" w:rsidRDefault="002107AB" w:rsidP="00F70986">
      <w:pPr>
        <w:pStyle w:val="Odsekzoznamu"/>
        <w:numPr>
          <w:ilvl w:val="0"/>
          <w:numId w:val="37"/>
        </w:numPr>
        <w:spacing w:after="200" w:line="240" w:lineRule="auto"/>
        <w:ind w:left="567" w:hanging="567"/>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 xml:space="preserve">Oznamovateľ poskytuje </w:t>
      </w:r>
      <w:r w:rsidR="00091088">
        <w:rPr>
          <w:rFonts w:ascii="Arial" w:eastAsia="Times New Roman" w:hAnsi="Arial" w:cs="Arial"/>
          <w:sz w:val="24"/>
          <w:szCs w:val="24"/>
          <w:lang w:eastAsia="sk-SK"/>
        </w:rPr>
        <w:t xml:space="preserve">aktuálne </w:t>
      </w:r>
      <w:r w:rsidRPr="00F70986">
        <w:rPr>
          <w:rFonts w:ascii="Arial" w:eastAsia="Times New Roman" w:hAnsi="Arial" w:cs="Arial"/>
          <w:sz w:val="24"/>
          <w:szCs w:val="24"/>
          <w:lang w:eastAsia="sk-SK"/>
        </w:rPr>
        <w:t>osobné údaje.</w:t>
      </w:r>
    </w:p>
    <w:p w14:paraId="13C87525" w14:textId="01F24DD8" w:rsidR="002107AB" w:rsidRPr="00F70986" w:rsidRDefault="0091160B" w:rsidP="00F70986">
      <w:pPr>
        <w:pStyle w:val="Odsekzoznamu"/>
        <w:numPr>
          <w:ilvl w:val="0"/>
          <w:numId w:val="37"/>
        </w:numPr>
        <w:spacing w:after="200" w:line="240" w:lineRule="auto"/>
        <w:ind w:left="567" w:hanging="567"/>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Oznamovateľ má právo</w:t>
      </w:r>
    </w:p>
    <w:p w14:paraId="4DCEB9E1" w14:textId="690EA1F2" w:rsidR="0091160B" w:rsidRPr="00F70986" w:rsidRDefault="0091160B" w:rsidP="00F70986">
      <w:pPr>
        <w:pStyle w:val="Odsekzoznamu"/>
        <w:numPr>
          <w:ilvl w:val="0"/>
          <w:numId w:val="39"/>
        </w:numPr>
        <w:spacing w:after="120" w:line="240" w:lineRule="auto"/>
        <w:ind w:left="851" w:hanging="284"/>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žiadať o prístup k svojim osobným údajom,</w:t>
      </w:r>
    </w:p>
    <w:p w14:paraId="419A61EF" w14:textId="213D34F0" w:rsidR="0091160B" w:rsidRPr="00F70986" w:rsidRDefault="0091160B" w:rsidP="00F70986">
      <w:pPr>
        <w:pStyle w:val="Odsekzoznamu"/>
        <w:numPr>
          <w:ilvl w:val="0"/>
          <w:numId w:val="39"/>
        </w:numPr>
        <w:spacing w:after="120" w:line="240" w:lineRule="auto"/>
        <w:ind w:left="851" w:hanging="284"/>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žiadať o opravu, vymazanie alebo obmedzenie spracúvania svojich osobných údajov</w:t>
      </w:r>
      <w:r w:rsidR="00BF165A" w:rsidRPr="00F70986">
        <w:rPr>
          <w:rFonts w:ascii="Arial" w:eastAsia="Times New Roman" w:hAnsi="Arial" w:cs="Arial"/>
          <w:sz w:val="24"/>
          <w:szCs w:val="24"/>
          <w:lang w:eastAsia="sk-SK"/>
        </w:rPr>
        <w:t>,</w:t>
      </w:r>
    </w:p>
    <w:p w14:paraId="325359E2" w14:textId="4424A0B9" w:rsidR="0091160B" w:rsidRPr="00F70986" w:rsidRDefault="0091160B" w:rsidP="00F70986">
      <w:pPr>
        <w:pStyle w:val="Odsekzoznamu"/>
        <w:numPr>
          <w:ilvl w:val="0"/>
          <w:numId w:val="39"/>
        </w:numPr>
        <w:spacing w:after="120" w:line="240" w:lineRule="auto"/>
        <w:ind w:left="851" w:hanging="284"/>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namietať spracúvanie svojich osobných údajov</w:t>
      </w:r>
      <w:r w:rsidR="00BF165A" w:rsidRPr="00F70986">
        <w:rPr>
          <w:rFonts w:ascii="Arial" w:eastAsia="Times New Roman" w:hAnsi="Arial" w:cs="Arial"/>
          <w:sz w:val="24"/>
          <w:szCs w:val="24"/>
          <w:lang w:eastAsia="sk-SK"/>
        </w:rPr>
        <w:t>,</w:t>
      </w:r>
    </w:p>
    <w:p w14:paraId="2BF969E8" w14:textId="47A0F644" w:rsidR="0091160B" w:rsidRPr="00F70986" w:rsidRDefault="0091160B" w:rsidP="00F70986">
      <w:pPr>
        <w:pStyle w:val="Odsekzoznamu"/>
        <w:numPr>
          <w:ilvl w:val="0"/>
          <w:numId w:val="39"/>
        </w:numPr>
        <w:spacing w:after="120" w:line="240" w:lineRule="auto"/>
        <w:ind w:left="851" w:hanging="284"/>
        <w:contextualSpacing w:val="0"/>
        <w:jc w:val="both"/>
        <w:rPr>
          <w:rFonts w:ascii="Arial" w:eastAsia="Times New Roman" w:hAnsi="Arial" w:cs="Arial"/>
          <w:sz w:val="24"/>
          <w:szCs w:val="24"/>
          <w:lang w:eastAsia="sk-SK"/>
        </w:rPr>
      </w:pPr>
      <w:r w:rsidRPr="00F70986">
        <w:rPr>
          <w:rFonts w:ascii="Arial" w:eastAsia="Times New Roman" w:hAnsi="Arial" w:cs="Arial"/>
          <w:sz w:val="24"/>
          <w:szCs w:val="24"/>
          <w:lang w:eastAsia="sk-SK"/>
        </w:rPr>
        <w:t>podať návrh na začatie konania na Úrade na ochranu osobných údajov.</w:t>
      </w:r>
    </w:p>
    <w:bookmarkEnd w:id="20"/>
    <w:p w14:paraId="6CCD0919" w14:textId="3329FAEA" w:rsidR="0091160B" w:rsidRDefault="0091160B" w:rsidP="00F70986">
      <w:pPr>
        <w:pStyle w:val="Odsekzoznamu"/>
        <w:spacing w:after="200" w:line="240" w:lineRule="auto"/>
        <w:ind w:left="567"/>
        <w:contextualSpacing w:val="0"/>
        <w:jc w:val="both"/>
        <w:rPr>
          <w:rFonts w:ascii="Arial" w:eastAsia="Times New Roman" w:hAnsi="Arial" w:cs="Arial"/>
          <w:sz w:val="24"/>
          <w:szCs w:val="24"/>
          <w:lang w:eastAsia="sk-SK"/>
        </w:rPr>
      </w:pPr>
    </w:p>
    <w:p w14:paraId="2A39615B" w14:textId="05145B49" w:rsidR="00845ADB" w:rsidRDefault="00845ADB" w:rsidP="00845ADB">
      <w:pPr>
        <w:pStyle w:val="Nadpis2"/>
        <w:jc w:val="center"/>
        <w:rPr>
          <w:rFonts w:ascii="Arial" w:hAnsi="Arial" w:cs="Arial"/>
          <w:b/>
          <w:color w:val="auto"/>
        </w:rPr>
      </w:pPr>
      <w:bookmarkStart w:id="24" w:name="_Toc102473280"/>
      <w:r>
        <w:rPr>
          <w:rFonts w:ascii="Arial" w:hAnsi="Arial" w:cs="Arial"/>
          <w:b/>
          <w:color w:val="auto"/>
        </w:rPr>
        <w:t>Čl. 1</w:t>
      </w:r>
      <w:r w:rsidR="00867E5C">
        <w:rPr>
          <w:rFonts w:ascii="Arial" w:hAnsi="Arial" w:cs="Arial"/>
          <w:b/>
          <w:color w:val="auto"/>
        </w:rPr>
        <w:t>0</w:t>
      </w:r>
      <w:bookmarkEnd w:id="24"/>
    </w:p>
    <w:p w14:paraId="71B84123" w14:textId="14C37A59" w:rsidR="00845ADB" w:rsidRDefault="00845ADB" w:rsidP="00845ADB">
      <w:pPr>
        <w:pStyle w:val="Nadpis2"/>
        <w:jc w:val="center"/>
        <w:rPr>
          <w:rFonts w:ascii="Arial" w:hAnsi="Arial" w:cs="Arial"/>
          <w:b/>
          <w:color w:val="auto"/>
        </w:rPr>
      </w:pPr>
      <w:bookmarkStart w:id="25" w:name="_Toc102473281"/>
      <w:r>
        <w:rPr>
          <w:rFonts w:ascii="Arial" w:hAnsi="Arial" w:cs="Arial"/>
          <w:b/>
          <w:color w:val="auto"/>
        </w:rPr>
        <w:t>Zrušovacie ustanovenie</w:t>
      </w:r>
      <w:bookmarkEnd w:id="25"/>
    </w:p>
    <w:p w14:paraId="44A7CD75" w14:textId="77777777" w:rsidR="00845ADB" w:rsidRDefault="00845ADB" w:rsidP="00845ADB"/>
    <w:p w14:paraId="7481D126" w14:textId="77777777" w:rsidR="00845ADB" w:rsidRDefault="00845ADB" w:rsidP="00845ADB">
      <w:pPr>
        <w:jc w:val="both"/>
        <w:rPr>
          <w:rFonts w:ascii="Arial" w:hAnsi="Arial" w:cs="Arial"/>
          <w:sz w:val="24"/>
          <w:szCs w:val="24"/>
        </w:rPr>
      </w:pPr>
      <w:r>
        <w:rPr>
          <w:rFonts w:ascii="Arial" w:hAnsi="Arial" w:cs="Arial"/>
          <w:sz w:val="24"/>
          <w:szCs w:val="24"/>
        </w:rPr>
        <w:t>Zrušuje sa smernica č. 2/2020, ktorou sa určujú podrobnosti o podávaní oznámení, preverovaní oznámení, evidencii oznámení a ďalších opatreniach súvisiacich s oznamovaním protispoločenskej činnosti.</w:t>
      </w:r>
    </w:p>
    <w:p w14:paraId="6C8BAE62" w14:textId="76C6DC92" w:rsidR="0099028D" w:rsidRDefault="0099028D" w:rsidP="00F70986">
      <w:pPr>
        <w:pStyle w:val="Odsekzoznamu"/>
        <w:spacing w:after="200" w:line="240" w:lineRule="auto"/>
        <w:ind w:left="567"/>
        <w:contextualSpacing w:val="0"/>
        <w:jc w:val="both"/>
        <w:rPr>
          <w:rFonts w:ascii="Arial" w:eastAsia="Times New Roman" w:hAnsi="Arial" w:cs="Arial"/>
          <w:sz w:val="24"/>
          <w:szCs w:val="24"/>
          <w:lang w:eastAsia="sk-SK"/>
        </w:rPr>
      </w:pPr>
    </w:p>
    <w:p w14:paraId="4608D688" w14:textId="77777777" w:rsidR="0099028D" w:rsidRPr="00F70986" w:rsidRDefault="0099028D" w:rsidP="00F70986">
      <w:pPr>
        <w:pStyle w:val="Odsekzoznamu"/>
        <w:spacing w:after="200" w:line="240" w:lineRule="auto"/>
        <w:ind w:left="567"/>
        <w:contextualSpacing w:val="0"/>
        <w:jc w:val="both"/>
        <w:rPr>
          <w:rFonts w:ascii="Arial" w:eastAsia="Times New Roman" w:hAnsi="Arial" w:cs="Arial"/>
          <w:sz w:val="24"/>
          <w:szCs w:val="24"/>
          <w:lang w:eastAsia="sk-SK"/>
        </w:rPr>
      </w:pPr>
    </w:p>
    <w:p w14:paraId="41352ECF" w14:textId="067E66F0" w:rsidR="00666097" w:rsidRPr="00656020" w:rsidRDefault="00666097" w:rsidP="00D437C6">
      <w:pPr>
        <w:pStyle w:val="Nadpis2"/>
        <w:jc w:val="center"/>
        <w:rPr>
          <w:rFonts w:ascii="Arial" w:hAnsi="Arial" w:cs="Arial"/>
          <w:b/>
          <w:color w:val="auto"/>
        </w:rPr>
      </w:pPr>
      <w:bookmarkStart w:id="26" w:name="_Toc102473282"/>
      <w:r w:rsidRPr="00656020">
        <w:rPr>
          <w:rFonts w:ascii="Arial" w:hAnsi="Arial" w:cs="Arial"/>
          <w:b/>
          <w:color w:val="auto"/>
        </w:rPr>
        <w:t xml:space="preserve">Čl. </w:t>
      </w:r>
      <w:r w:rsidR="009E0354">
        <w:rPr>
          <w:rFonts w:ascii="Arial" w:hAnsi="Arial" w:cs="Arial"/>
          <w:b/>
          <w:color w:val="auto"/>
        </w:rPr>
        <w:t>1</w:t>
      </w:r>
      <w:r w:rsidR="00867E5C">
        <w:rPr>
          <w:rFonts w:ascii="Arial" w:hAnsi="Arial" w:cs="Arial"/>
          <w:b/>
          <w:color w:val="auto"/>
        </w:rPr>
        <w:t>1</w:t>
      </w:r>
      <w:r w:rsidRPr="00656020">
        <w:rPr>
          <w:rFonts w:ascii="Arial" w:hAnsi="Arial" w:cs="Arial"/>
          <w:b/>
          <w:color w:val="auto"/>
        </w:rPr>
        <w:br/>
        <w:t>Účinnosť</w:t>
      </w:r>
      <w:bookmarkEnd w:id="26"/>
    </w:p>
    <w:p w14:paraId="5D546454" w14:textId="77777777" w:rsidR="0091160B" w:rsidRPr="00AD7085" w:rsidRDefault="0091160B" w:rsidP="0091160B">
      <w:pPr>
        <w:pStyle w:val="Odsekzoznamu"/>
        <w:spacing w:after="0"/>
        <w:jc w:val="both"/>
        <w:rPr>
          <w:rFonts w:ascii="Arial" w:hAnsi="Arial" w:cs="Arial"/>
          <w:sz w:val="24"/>
          <w:szCs w:val="24"/>
        </w:rPr>
      </w:pPr>
    </w:p>
    <w:p w14:paraId="6C905FA6" w14:textId="48B156E9" w:rsidR="0091160B" w:rsidRPr="00AD7085" w:rsidRDefault="0091160B" w:rsidP="0091160B">
      <w:pPr>
        <w:spacing w:after="0"/>
        <w:jc w:val="both"/>
        <w:rPr>
          <w:rFonts w:ascii="Arial" w:hAnsi="Arial" w:cs="Arial"/>
          <w:sz w:val="24"/>
          <w:szCs w:val="24"/>
        </w:rPr>
      </w:pPr>
      <w:r w:rsidRPr="00AD7085">
        <w:rPr>
          <w:rFonts w:ascii="Arial" w:hAnsi="Arial" w:cs="Arial"/>
          <w:sz w:val="24"/>
          <w:szCs w:val="24"/>
        </w:rPr>
        <w:t xml:space="preserve">Táto smernica nadobúda účinnosť </w:t>
      </w:r>
      <w:r w:rsidR="009D5CFC">
        <w:rPr>
          <w:rFonts w:ascii="Arial" w:hAnsi="Arial" w:cs="Arial"/>
          <w:sz w:val="24"/>
          <w:szCs w:val="24"/>
        </w:rPr>
        <w:t>15.</w:t>
      </w:r>
      <w:r w:rsidR="00553A7D" w:rsidRPr="00AD7085">
        <w:rPr>
          <w:rFonts w:ascii="Arial" w:hAnsi="Arial" w:cs="Arial"/>
          <w:sz w:val="24"/>
          <w:szCs w:val="24"/>
        </w:rPr>
        <w:t xml:space="preserve"> mája </w:t>
      </w:r>
      <w:r w:rsidRPr="00AD7085">
        <w:rPr>
          <w:rFonts w:ascii="Arial" w:hAnsi="Arial" w:cs="Arial"/>
          <w:sz w:val="24"/>
          <w:szCs w:val="24"/>
        </w:rPr>
        <w:t>2022.</w:t>
      </w:r>
    </w:p>
    <w:p w14:paraId="472EEEAB" w14:textId="6E86F534" w:rsidR="0091160B" w:rsidRPr="00E84D48" w:rsidRDefault="0091160B" w:rsidP="0091160B">
      <w:pPr>
        <w:spacing w:after="0"/>
        <w:jc w:val="both"/>
        <w:rPr>
          <w:rFonts w:ascii="Arial" w:hAnsi="Arial" w:cs="Arial"/>
          <w:sz w:val="24"/>
          <w:szCs w:val="24"/>
        </w:rPr>
      </w:pPr>
    </w:p>
    <w:p w14:paraId="4A79B8FC" w14:textId="3ABA875F" w:rsidR="0091160B" w:rsidRPr="00E84D48" w:rsidRDefault="0091160B" w:rsidP="0091160B">
      <w:pPr>
        <w:spacing w:after="0"/>
        <w:jc w:val="both"/>
        <w:rPr>
          <w:rFonts w:ascii="Arial" w:hAnsi="Arial" w:cs="Arial"/>
          <w:sz w:val="24"/>
          <w:szCs w:val="24"/>
        </w:rPr>
      </w:pPr>
    </w:p>
    <w:p w14:paraId="20E8099A" w14:textId="4C36A243" w:rsidR="0091160B" w:rsidRDefault="0091160B" w:rsidP="0091160B">
      <w:pPr>
        <w:spacing w:after="0"/>
        <w:jc w:val="both"/>
        <w:rPr>
          <w:rFonts w:ascii="Arial" w:hAnsi="Arial" w:cs="Arial"/>
          <w:sz w:val="24"/>
          <w:szCs w:val="24"/>
        </w:rPr>
      </w:pPr>
    </w:p>
    <w:p w14:paraId="66FBC200" w14:textId="77777777" w:rsidR="00BF165A" w:rsidRPr="00E84D48" w:rsidRDefault="00BF165A" w:rsidP="0091160B">
      <w:pPr>
        <w:spacing w:after="0"/>
        <w:jc w:val="both"/>
        <w:rPr>
          <w:rFonts w:ascii="Arial" w:hAnsi="Arial" w:cs="Arial"/>
          <w:sz w:val="24"/>
          <w:szCs w:val="24"/>
        </w:rPr>
      </w:pPr>
    </w:p>
    <w:p w14:paraId="23AB0F33" w14:textId="254CA152" w:rsidR="0091160B" w:rsidRPr="00892775" w:rsidRDefault="0091160B" w:rsidP="0091160B">
      <w:pPr>
        <w:spacing w:after="0"/>
        <w:jc w:val="both"/>
        <w:rPr>
          <w:rFonts w:ascii="Arial" w:hAnsi="Arial" w:cs="Arial"/>
          <w:b/>
          <w:sz w:val="24"/>
          <w:szCs w:val="24"/>
        </w:rPr>
      </w:pP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E84D48">
        <w:rPr>
          <w:rFonts w:ascii="Arial" w:hAnsi="Arial" w:cs="Arial"/>
          <w:sz w:val="24"/>
          <w:szCs w:val="24"/>
        </w:rPr>
        <w:tab/>
      </w:r>
      <w:r w:rsidRPr="00892775">
        <w:rPr>
          <w:rFonts w:ascii="Arial" w:hAnsi="Arial" w:cs="Arial"/>
          <w:b/>
          <w:sz w:val="24"/>
          <w:szCs w:val="24"/>
        </w:rPr>
        <w:t>minister</w:t>
      </w:r>
    </w:p>
    <w:p w14:paraId="07C96CB7" w14:textId="03C73885" w:rsidR="0091160B" w:rsidRPr="00E84D48" w:rsidRDefault="0091160B" w:rsidP="0091160B">
      <w:pPr>
        <w:spacing w:after="0"/>
        <w:jc w:val="both"/>
        <w:rPr>
          <w:rFonts w:ascii="Arial" w:hAnsi="Arial" w:cs="Arial"/>
          <w:sz w:val="24"/>
          <w:szCs w:val="24"/>
        </w:rPr>
      </w:pPr>
    </w:p>
    <w:p w14:paraId="0CD0094E" w14:textId="2401B7A6" w:rsidR="0091160B" w:rsidRPr="00E84D48" w:rsidRDefault="0091160B" w:rsidP="0091160B">
      <w:pPr>
        <w:spacing w:after="0"/>
        <w:jc w:val="both"/>
        <w:rPr>
          <w:rFonts w:ascii="Arial" w:hAnsi="Arial" w:cs="Arial"/>
          <w:sz w:val="24"/>
          <w:szCs w:val="24"/>
        </w:rPr>
      </w:pPr>
    </w:p>
    <w:p w14:paraId="70EF2BA0" w14:textId="22698E8A" w:rsidR="0091160B" w:rsidRPr="00E84D48" w:rsidRDefault="0091160B" w:rsidP="0091160B">
      <w:pPr>
        <w:spacing w:after="0"/>
        <w:jc w:val="both"/>
        <w:rPr>
          <w:rFonts w:ascii="Arial" w:hAnsi="Arial" w:cs="Arial"/>
          <w:sz w:val="24"/>
          <w:szCs w:val="24"/>
        </w:rPr>
      </w:pPr>
    </w:p>
    <w:p w14:paraId="468E0FE3" w14:textId="53044371" w:rsidR="0091160B" w:rsidRPr="00E84D48" w:rsidRDefault="0091160B" w:rsidP="0091160B">
      <w:pPr>
        <w:spacing w:after="0"/>
        <w:jc w:val="both"/>
        <w:rPr>
          <w:rFonts w:ascii="Arial" w:hAnsi="Arial" w:cs="Arial"/>
          <w:sz w:val="24"/>
          <w:szCs w:val="24"/>
        </w:rPr>
      </w:pPr>
    </w:p>
    <w:p w14:paraId="659C26EE" w14:textId="328E7358" w:rsidR="0091160B" w:rsidRPr="00E84D48" w:rsidRDefault="0091160B" w:rsidP="0091160B">
      <w:pPr>
        <w:spacing w:after="0"/>
        <w:jc w:val="both"/>
        <w:rPr>
          <w:rFonts w:ascii="Arial" w:hAnsi="Arial" w:cs="Arial"/>
          <w:sz w:val="24"/>
          <w:szCs w:val="24"/>
        </w:rPr>
      </w:pPr>
    </w:p>
    <w:p w14:paraId="3532849F" w14:textId="2DB19D26" w:rsidR="00F70986" w:rsidRDefault="00F70986" w:rsidP="0091160B">
      <w:pPr>
        <w:spacing w:after="0"/>
        <w:jc w:val="both"/>
      </w:pPr>
    </w:p>
    <w:p w14:paraId="11E690C0" w14:textId="554BD656" w:rsidR="00867E5C" w:rsidRDefault="00867E5C" w:rsidP="0091160B">
      <w:pPr>
        <w:spacing w:after="0"/>
        <w:jc w:val="both"/>
      </w:pPr>
    </w:p>
    <w:p w14:paraId="596A911C" w14:textId="684DC047" w:rsidR="00867E5C" w:rsidRDefault="00867E5C" w:rsidP="0091160B">
      <w:pPr>
        <w:spacing w:after="0"/>
        <w:jc w:val="both"/>
      </w:pPr>
    </w:p>
    <w:p w14:paraId="09D64D39" w14:textId="7D5D269F" w:rsidR="00867E5C" w:rsidRDefault="00867E5C" w:rsidP="0091160B">
      <w:pPr>
        <w:spacing w:after="0"/>
        <w:jc w:val="both"/>
      </w:pPr>
    </w:p>
    <w:p w14:paraId="799F9453" w14:textId="070E3AA0" w:rsidR="00867E5C" w:rsidRDefault="00867E5C" w:rsidP="0091160B">
      <w:pPr>
        <w:spacing w:after="0"/>
        <w:jc w:val="both"/>
      </w:pPr>
    </w:p>
    <w:p w14:paraId="6FC1FE1D" w14:textId="003E94ED" w:rsidR="00485F05" w:rsidRDefault="00485F05" w:rsidP="0091160B">
      <w:pPr>
        <w:spacing w:after="0"/>
        <w:jc w:val="both"/>
      </w:pPr>
    </w:p>
    <w:p w14:paraId="7BE3FB45" w14:textId="742B8897" w:rsidR="00485F05" w:rsidRDefault="00485F05" w:rsidP="0091160B">
      <w:pPr>
        <w:spacing w:after="0"/>
        <w:jc w:val="both"/>
      </w:pPr>
    </w:p>
    <w:p w14:paraId="78B7C9C2" w14:textId="77777777" w:rsidR="00E301DA" w:rsidRPr="00D437C6" w:rsidRDefault="00E301DA" w:rsidP="00D437C6">
      <w:pPr>
        <w:pStyle w:val="Nadpis2"/>
        <w:jc w:val="center"/>
        <w:rPr>
          <w:rFonts w:ascii="Arial" w:hAnsi="Arial" w:cs="Arial"/>
          <w:b/>
          <w:color w:val="auto"/>
        </w:rPr>
      </w:pPr>
      <w:bookmarkStart w:id="27" w:name="_Toc65592241"/>
      <w:bookmarkStart w:id="28" w:name="_Toc269207841"/>
      <w:bookmarkStart w:id="29" w:name="_Toc100306291"/>
      <w:bookmarkStart w:id="30" w:name="_Toc100319195"/>
      <w:bookmarkStart w:id="31" w:name="_Toc100319731"/>
      <w:bookmarkStart w:id="32" w:name="_Toc102473283"/>
      <w:bookmarkStart w:id="33" w:name="_Hlk101360602"/>
      <w:r w:rsidRPr="00D437C6">
        <w:rPr>
          <w:rFonts w:ascii="Arial" w:hAnsi="Arial" w:cs="Arial"/>
          <w:b/>
          <w:color w:val="auto"/>
        </w:rPr>
        <w:t>Zoznam príloh</w:t>
      </w:r>
      <w:bookmarkEnd w:id="27"/>
      <w:bookmarkEnd w:id="28"/>
      <w:bookmarkEnd w:id="29"/>
      <w:bookmarkEnd w:id="30"/>
      <w:bookmarkEnd w:id="31"/>
      <w:bookmarkEnd w:id="32"/>
    </w:p>
    <w:bookmarkEnd w:id="33"/>
    <w:p w14:paraId="3DC40878" w14:textId="77777777" w:rsidR="00E301DA" w:rsidRDefault="00E301DA" w:rsidP="00E301DA"/>
    <w:p w14:paraId="2485BA23" w14:textId="77777777" w:rsidR="00E301DA" w:rsidRDefault="00E301DA" w:rsidP="00E301DA">
      <w:pPr>
        <w:pStyle w:val="priloha"/>
        <w:numPr>
          <w:ilvl w:val="0"/>
          <w:numId w:val="0"/>
        </w:numPr>
        <w:tabs>
          <w:tab w:val="left" w:pos="993"/>
        </w:tabs>
        <w:ind w:left="981" w:hanging="981"/>
        <w:jc w:val="both"/>
        <w:rPr>
          <w:rFonts w:cs="Arial"/>
        </w:rPr>
      </w:pPr>
      <w:r>
        <w:rPr>
          <w:rFonts w:cs="Arial"/>
        </w:rPr>
        <w:t>Prílohy:</w:t>
      </w:r>
    </w:p>
    <w:p w14:paraId="3942A2B0" w14:textId="30EE171B" w:rsidR="00E301DA" w:rsidRDefault="00E301DA" w:rsidP="00E301DA">
      <w:pPr>
        <w:pStyle w:val="priloha"/>
        <w:numPr>
          <w:ilvl w:val="0"/>
          <w:numId w:val="41"/>
        </w:numPr>
        <w:tabs>
          <w:tab w:val="left" w:pos="993"/>
        </w:tabs>
        <w:jc w:val="both"/>
        <w:rPr>
          <w:rFonts w:cs="Arial"/>
        </w:rPr>
      </w:pPr>
      <w:r>
        <w:rPr>
          <w:rFonts w:cs="Arial"/>
        </w:rPr>
        <w:t>Zápisnica o ústnom oznámení</w:t>
      </w:r>
      <w:r w:rsidR="00892775">
        <w:rPr>
          <w:rFonts w:cs="Arial"/>
        </w:rPr>
        <w:t xml:space="preserve"> </w:t>
      </w:r>
    </w:p>
    <w:p w14:paraId="4E27DDD9" w14:textId="63AB182A" w:rsidR="00E301DA" w:rsidRPr="00331E6D" w:rsidRDefault="00E301DA" w:rsidP="00E301DA">
      <w:pPr>
        <w:pStyle w:val="priloha"/>
        <w:numPr>
          <w:ilvl w:val="0"/>
          <w:numId w:val="41"/>
        </w:numPr>
        <w:tabs>
          <w:tab w:val="left" w:pos="993"/>
        </w:tabs>
        <w:jc w:val="both"/>
        <w:rPr>
          <w:rFonts w:cs="Arial"/>
        </w:rPr>
      </w:pPr>
      <w:r>
        <w:rPr>
          <w:rFonts w:cs="Arial"/>
        </w:rPr>
        <w:t>Zápisnica z preverenia oznámenia</w:t>
      </w:r>
    </w:p>
    <w:p w14:paraId="5492BCD6" w14:textId="6E46DDC3" w:rsidR="005B57E3" w:rsidRDefault="005B57E3" w:rsidP="00BF165A">
      <w:pPr>
        <w:spacing w:after="120"/>
        <w:jc w:val="both"/>
        <w:rPr>
          <w:rFonts w:ascii="Arial" w:hAnsi="Arial" w:cs="Arial"/>
          <w:sz w:val="24"/>
          <w:szCs w:val="24"/>
        </w:rPr>
      </w:pPr>
    </w:p>
    <w:p w14:paraId="33A8DFDE" w14:textId="77777777" w:rsidR="005B57E3" w:rsidRPr="005B57E3" w:rsidRDefault="005B57E3" w:rsidP="00D437C6">
      <w:pPr>
        <w:rPr>
          <w:rFonts w:ascii="Arial" w:hAnsi="Arial" w:cs="Arial"/>
          <w:sz w:val="24"/>
          <w:szCs w:val="24"/>
        </w:rPr>
      </w:pPr>
    </w:p>
    <w:p w14:paraId="7071CB5F" w14:textId="77777777" w:rsidR="005B57E3" w:rsidRPr="00A13FAB" w:rsidRDefault="005B57E3" w:rsidP="00D437C6">
      <w:pPr>
        <w:rPr>
          <w:rFonts w:ascii="Arial" w:hAnsi="Arial" w:cs="Arial"/>
          <w:sz w:val="24"/>
          <w:szCs w:val="24"/>
        </w:rPr>
      </w:pPr>
    </w:p>
    <w:p w14:paraId="40886917" w14:textId="77777777" w:rsidR="005B57E3" w:rsidRPr="00A13FAB" w:rsidRDefault="005B57E3" w:rsidP="00D437C6">
      <w:pPr>
        <w:rPr>
          <w:rFonts w:ascii="Arial" w:hAnsi="Arial" w:cs="Arial"/>
          <w:sz w:val="24"/>
          <w:szCs w:val="24"/>
        </w:rPr>
      </w:pPr>
    </w:p>
    <w:p w14:paraId="115D8E8F" w14:textId="77777777" w:rsidR="005B57E3" w:rsidRPr="00A13FAB" w:rsidRDefault="005B57E3" w:rsidP="00D437C6">
      <w:pPr>
        <w:rPr>
          <w:rFonts w:ascii="Arial" w:hAnsi="Arial" w:cs="Arial"/>
          <w:sz w:val="24"/>
          <w:szCs w:val="24"/>
        </w:rPr>
      </w:pPr>
    </w:p>
    <w:p w14:paraId="2C0195CD" w14:textId="77777777" w:rsidR="005B57E3" w:rsidRPr="00A13FAB" w:rsidRDefault="005B57E3" w:rsidP="00D437C6">
      <w:pPr>
        <w:rPr>
          <w:rFonts w:ascii="Arial" w:hAnsi="Arial" w:cs="Arial"/>
          <w:sz w:val="24"/>
          <w:szCs w:val="24"/>
        </w:rPr>
      </w:pPr>
    </w:p>
    <w:p w14:paraId="504BAA1C" w14:textId="77777777" w:rsidR="005B57E3" w:rsidRPr="00A13FAB" w:rsidRDefault="005B57E3" w:rsidP="00D437C6">
      <w:pPr>
        <w:rPr>
          <w:rFonts w:ascii="Arial" w:hAnsi="Arial" w:cs="Arial"/>
          <w:sz w:val="24"/>
          <w:szCs w:val="24"/>
        </w:rPr>
      </w:pPr>
    </w:p>
    <w:p w14:paraId="38C85A0B" w14:textId="77777777" w:rsidR="005B57E3" w:rsidRPr="00A13FAB" w:rsidRDefault="005B57E3" w:rsidP="00D437C6">
      <w:pPr>
        <w:rPr>
          <w:rFonts w:ascii="Arial" w:hAnsi="Arial" w:cs="Arial"/>
          <w:sz w:val="24"/>
          <w:szCs w:val="24"/>
        </w:rPr>
      </w:pPr>
    </w:p>
    <w:p w14:paraId="3AF4F3F6" w14:textId="77777777" w:rsidR="005B57E3" w:rsidRPr="00A13FAB" w:rsidRDefault="005B57E3" w:rsidP="00D437C6">
      <w:pPr>
        <w:rPr>
          <w:rFonts w:ascii="Arial" w:hAnsi="Arial" w:cs="Arial"/>
          <w:sz w:val="24"/>
          <w:szCs w:val="24"/>
        </w:rPr>
      </w:pPr>
    </w:p>
    <w:p w14:paraId="4D04FD8B" w14:textId="77777777" w:rsidR="005B57E3" w:rsidRPr="00A13FAB" w:rsidRDefault="005B57E3" w:rsidP="00D437C6">
      <w:pPr>
        <w:rPr>
          <w:rFonts w:ascii="Arial" w:hAnsi="Arial" w:cs="Arial"/>
          <w:sz w:val="24"/>
          <w:szCs w:val="24"/>
        </w:rPr>
      </w:pPr>
    </w:p>
    <w:p w14:paraId="63F12C7A" w14:textId="77777777" w:rsidR="005B57E3" w:rsidRPr="00A13FAB" w:rsidRDefault="005B57E3" w:rsidP="00D437C6">
      <w:pPr>
        <w:rPr>
          <w:rFonts w:ascii="Arial" w:hAnsi="Arial" w:cs="Arial"/>
          <w:sz w:val="24"/>
          <w:szCs w:val="24"/>
        </w:rPr>
      </w:pPr>
    </w:p>
    <w:p w14:paraId="7E3191BD" w14:textId="36443371" w:rsidR="005B57E3" w:rsidRDefault="005B57E3" w:rsidP="005B57E3">
      <w:pPr>
        <w:rPr>
          <w:rFonts w:ascii="Arial" w:hAnsi="Arial" w:cs="Arial"/>
          <w:sz w:val="24"/>
          <w:szCs w:val="24"/>
        </w:rPr>
      </w:pPr>
    </w:p>
    <w:p w14:paraId="717637D6" w14:textId="5F48F903" w:rsidR="0091160B" w:rsidRDefault="0091160B" w:rsidP="005B57E3">
      <w:pPr>
        <w:rPr>
          <w:rFonts w:ascii="Arial" w:hAnsi="Arial" w:cs="Arial"/>
          <w:sz w:val="24"/>
          <w:szCs w:val="24"/>
        </w:rPr>
      </w:pPr>
    </w:p>
    <w:p w14:paraId="0D85D411" w14:textId="622539D6" w:rsidR="005B57E3" w:rsidRDefault="005B57E3" w:rsidP="005B57E3">
      <w:pPr>
        <w:rPr>
          <w:rFonts w:ascii="Arial" w:hAnsi="Arial" w:cs="Arial"/>
          <w:sz w:val="24"/>
          <w:szCs w:val="24"/>
        </w:rPr>
      </w:pPr>
    </w:p>
    <w:p w14:paraId="4928A048" w14:textId="3699C652" w:rsidR="005B57E3" w:rsidRDefault="005B57E3" w:rsidP="005B57E3">
      <w:pPr>
        <w:rPr>
          <w:rFonts w:ascii="Arial" w:hAnsi="Arial" w:cs="Arial"/>
          <w:sz w:val="24"/>
          <w:szCs w:val="24"/>
        </w:rPr>
      </w:pPr>
    </w:p>
    <w:p w14:paraId="4459FB4D" w14:textId="4B0A85B3" w:rsidR="005B57E3" w:rsidRDefault="005B57E3" w:rsidP="005B57E3">
      <w:pPr>
        <w:rPr>
          <w:rFonts w:ascii="Arial" w:hAnsi="Arial" w:cs="Arial"/>
          <w:sz w:val="24"/>
          <w:szCs w:val="24"/>
        </w:rPr>
      </w:pPr>
    </w:p>
    <w:p w14:paraId="6DB7FDDD" w14:textId="4692FF52" w:rsidR="005B57E3" w:rsidRDefault="005B57E3" w:rsidP="005B57E3">
      <w:pPr>
        <w:rPr>
          <w:rFonts w:ascii="Arial" w:hAnsi="Arial" w:cs="Arial"/>
          <w:sz w:val="24"/>
          <w:szCs w:val="24"/>
        </w:rPr>
      </w:pPr>
    </w:p>
    <w:p w14:paraId="1059C655" w14:textId="253C3F47" w:rsidR="005B57E3" w:rsidRDefault="005B57E3" w:rsidP="005B57E3">
      <w:pPr>
        <w:rPr>
          <w:rFonts w:ascii="Arial" w:hAnsi="Arial" w:cs="Arial"/>
          <w:sz w:val="24"/>
          <w:szCs w:val="24"/>
        </w:rPr>
      </w:pPr>
    </w:p>
    <w:p w14:paraId="13544F7A" w14:textId="0DAAD09A" w:rsidR="00220CD8" w:rsidRDefault="00220CD8" w:rsidP="005B57E3">
      <w:pPr>
        <w:rPr>
          <w:rFonts w:ascii="Arial" w:hAnsi="Arial" w:cs="Arial"/>
          <w:sz w:val="24"/>
          <w:szCs w:val="24"/>
        </w:rPr>
      </w:pPr>
    </w:p>
    <w:p w14:paraId="6D116B33" w14:textId="504A79C3" w:rsidR="00830312" w:rsidRDefault="00830312" w:rsidP="005B57E3">
      <w:pPr>
        <w:rPr>
          <w:rFonts w:ascii="Arial" w:hAnsi="Arial" w:cs="Arial"/>
          <w:sz w:val="24"/>
          <w:szCs w:val="24"/>
        </w:rPr>
      </w:pPr>
    </w:p>
    <w:p w14:paraId="542E1FF4" w14:textId="088CC5FC" w:rsidR="00830312" w:rsidRDefault="00830312" w:rsidP="005B57E3">
      <w:pPr>
        <w:rPr>
          <w:rFonts w:ascii="Arial" w:hAnsi="Arial" w:cs="Arial"/>
          <w:sz w:val="24"/>
          <w:szCs w:val="24"/>
        </w:rPr>
      </w:pPr>
    </w:p>
    <w:p w14:paraId="1B940F12" w14:textId="1A12D3B3" w:rsidR="00830312" w:rsidRDefault="00830312" w:rsidP="005B57E3">
      <w:pPr>
        <w:rPr>
          <w:rFonts w:ascii="Arial" w:hAnsi="Arial" w:cs="Arial"/>
          <w:sz w:val="24"/>
          <w:szCs w:val="24"/>
        </w:rPr>
      </w:pPr>
    </w:p>
    <w:p w14:paraId="5F50294E" w14:textId="214D86C8" w:rsidR="00830312" w:rsidRDefault="00830312" w:rsidP="005B57E3">
      <w:pPr>
        <w:rPr>
          <w:rFonts w:ascii="Arial" w:hAnsi="Arial" w:cs="Arial"/>
          <w:sz w:val="24"/>
          <w:szCs w:val="24"/>
        </w:rPr>
      </w:pPr>
    </w:p>
    <w:p w14:paraId="36385A48" w14:textId="2AEC5BC4" w:rsidR="00830312" w:rsidRDefault="00830312" w:rsidP="005B57E3">
      <w:pPr>
        <w:rPr>
          <w:rFonts w:ascii="Arial" w:hAnsi="Arial" w:cs="Arial"/>
          <w:sz w:val="24"/>
          <w:szCs w:val="24"/>
        </w:rPr>
      </w:pPr>
    </w:p>
    <w:p w14:paraId="48893F5A" w14:textId="77777777" w:rsidR="00830312" w:rsidRDefault="00830312" w:rsidP="005B57E3">
      <w:pPr>
        <w:rPr>
          <w:rFonts w:ascii="Arial" w:hAnsi="Arial" w:cs="Arial"/>
          <w:sz w:val="24"/>
          <w:szCs w:val="24"/>
        </w:rPr>
      </w:pPr>
    </w:p>
    <w:p w14:paraId="2E7BA271" w14:textId="77777777" w:rsidR="00830312" w:rsidRPr="00830312" w:rsidRDefault="00830312" w:rsidP="00830312"/>
    <w:bookmarkStart w:id="34" w:name="_Toc102473284" w:displacedByCustomXml="next"/>
    <w:sdt>
      <w:sdtPr>
        <w:rPr>
          <w:rFonts w:asciiTheme="minorHAnsi" w:eastAsiaTheme="minorHAnsi" w:hAnsiTheme="minorHAnsi" w:cstheme="minorBidi"/>
          <w:color w:val="auto"/>
          <w:sz w:val="22"/>
          <w:szCs w:val="22"/>
        </w:rPr>
        <w:id w:val="457769451"/>
        <w:docPartObj>
          <w:docPartGallery w:val="Table of Contents"/>
          <w:docPartUnique/>
        </w:docPartObj>
      </w:sdtPr>
      <w:sdtEndPr>
        <w:rPr>
          <w:b/>
          <w:bCs/>
        </w:rPr>
      </w:sdtEndPr>
      <w:sdtContent>
        <w:p w14:paraId="4736AA3E" w14:textId="083A3863" w:rsidR="00666097" w:rsidRPr="00D437C6" w:rsidRDefault="00666097" w:rsidP="00D437C6">
          <w:pPr>
            <w:pStyle w:val="Nadpis2"/>
            <w:jc w:val="center"/>
            <w:rPr>
              <w:rFonts w:ascii="Arial" w:hAnsi="Arial" w:cs="Arial"/>
              <w:b/>
              <w:color w:val="auto"/>
            </w:rPr>
          </w:pPr>
          <w:r w:rsidRPr="00D437C6">
            <w:rPr>
              <w:rFonts w:ascii="Arial" w:hAnsi="Arial" w:cs="Arial"/>
              <w:b/>
              <w:color w:val="auto"/>
            </w:rPr>
            <w:t>Obsah</w:t>
          </w:r>
          <w:bookmarkEnd w:id="34"/>
        </w:p>
        <w:p w14:paraId="4E7E130F" w14:textId="23AEEC73" w:rsidR="00666097" w:rsidRPr="00830312" w:rsidRDefault="00666097" w:rsidP="00D437C6">
          <w:pPr>
            <w:rPr>
              <w:rFonts w:ascii="Arial" w:hAnsi="Arial" w:cs="Arial"/>
              <w:sz w:val="20"/>
              <w:szCs w:val="20"/>
            </w:rPr>
          </w:pPr>
        </w:p>
        <w:p w14:paraId="042B9F3B" w14:textId="521AD874" w:rsidR="00777BE9" w:rsidRPr="00830312" w:rsidRDefault="00A13FAB" w:rsidP="00777BE9">
          <w:pPr>
            <w:pStyle w:val="Obsah1"/>
            <w:rPr>
              <w:rFonts w:eastAsiaTheme="minorEastAsia"/>
              <w:lang w:eastAsia="sk-SK"/>
            </w:rPr>
          </w:pPr>
          <w:r w:rsidRPr="00830312">
            <w:rPr>
              <w:sz w:val="20"/>
              <w:szCs w:val="20"/>
            </w:rPr>
            <w:fldChar w:fldCharType="begin"/>
          </w:r>
          <w:r w:rsidRPr="00830312">
            <w:rPr>
              <w:sz w:val="20"/>
              <w:szCs w:val="20"/>
            </w:rPr>
            <w:instrText xml:space="preserve"> TOC \o "1-3" \h \z \u </w:instrText>
          </w:r>
          <w:r w:rsidRPr="00830312">
            <w:rPr>
              <w:sz w:val="20"/>
              <w:szCs w:val="20"/>
            </w:rPr>
            <w:fldChar w:fldCharType="separate"/>
          </w:r>
          <w:hyperlink w:anchor="_Toc102473269" w:history="1">
            <w:r w:rsidR="00777BE9" w:rsidRPr="00830312">
              <w:rPr>
                <w:rStyle w:val="Hypertextovprepojenie"/>
                <w:color w:val="auto"/>
              </w:rPr>
              <w:t xml:space="preserve">Smernica č. </w:t>
            </w:r>
            <w:r w:rsidR="00892775">
              <w:rPr>
                <w:rStyle w:val="Hypertextovprepojenie"/>
                <w:color w:val="auto"/>
              </w:rPr>
              <w:t>40</w:t>
            </w:r>
            <w:r w:rsidR="00777BE9" w:rsidRPr="00830312">
              <w:rPr>
                <w:rStyle w:val="Hypertextovprepojenie"/>
                <w:color w:val="auto"/>
              </w:rPr>
              <w:t>/2022</w:t>
            </w:r>
            <w:r w:rsidR="00080687">
              <w:rPr>
                <w:rStyle w:val="Hypertextovprepojenie"/>
                <w:color w:val="auto"/>
              </w:rPr>
              <w:t xml:space="preserve"> o</w:t>
            </w:r>
          </w:hyperlink>
          <w:r w:rsidR="00080687">
            <w:t> protispoločenskej činnosti</w:t>
          </w:r>
        </w:p>
        <w:p w14:paraId="18885C60" w14:textId="781BAD6B"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1" w:history="1">
            <w:r w:rsidR="00777BE9" w:rsidRPr="00830312">
              <w:rPr>
                <w:rStyle w:val="Hypertextovprepojenie"/>
                <w:rFonts w:ascii="Arial" w:hAnsi="Arial" w:cs="Arial"/>
                <w:noProof/>
                <w:color w:val="auto"/>
                <w:sz w:val="20"/>
                <w:szCs w:val="20"/>
              </w:rPr>
              <w:t>Čl. 1 Úvodné ustanovenia</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_Toc102473271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1</w:t>
            </w:r>
            <w:r w:rsidR="00777BE9" w:rsidRPr="00830312">
              <w:rPr>
                <w:rFonts w:ascii="Arial" w:hAnsi="Arial" w:cs="Arial"/>
                <w:noProof/>
                <w:webHidden/>
                <w:sz w:val="20"/>
                <w:szCs w:val="20"/>
              </w:rPr>
              <w:fldChar w:fldCharType="end"/>
            </w:r>
          </w:hyperlink>
        </w:p>
        <w:p w14:paraId="424C7C5B" w14:textId="1326877F"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2" w:history="1">
            <w:r w:rsidR="00777BE9" w:rsidRPr="00830312">
              <w:rPr>
                <w:rStyle w:val="Hypertextovprepojenie"/>
                <w:rFonts w:ascii="Arial" w:hAnsi="Arial" w:cs="Arial"/>
                <w:noProof/>
                <w:color w:val="auto"/>
                <w:sz w:val="20"/>
                <w:szCs w:val="20"/>
              </w:rPr>
              <w:t>Čl. 2 Základné pojmy</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_Toc102473272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2</w:t>
            </w:r>
            <w:r w:rsidR="00777BE9" w:rsidRPr="00830312">
              <w:rPr>
                <w:rFonts w:ascii="Arial" w:hAnsi="Arial" w:cs="Arial"/>
                <w:noProof/>
                <w:webHidden/>
                <w:sz w:val="20"/>
                <w:szCs w:val="20"/>
              </w:rPr>
              <w:fldChar w:fldCharType="end"/>
            </w:r>
          </w:hyperlink>
        </w:p>
        <w:p w14:paraId="0B4B92B7" w14:textId="62690366"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3" w:history="1">
            <w:r w:rsidR="00777BE9" w:rsidRPr="00830312">
              <w:rPr>
                <w:rStyle w:val="Hypertextovprepojenie"/>
                <w:rFonts w:ascii="Arial" w:hAnsi="Arial" w:cs="Arial"/>
                <w:noProof/>
                <w:color w:val="auto"/>
                <w:sz w:val="20"/>
                <w:szCs w:val="20"/>
              </w:rPr>
              <w:t>Čl. 3 Podávanie oznámení</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_Toc102473273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3</w:t>
            </w:r>
            <w:r w:rsidR="00777BE9" w:rsidRPr="00830312">
              <w:rPr>
                <w:rFonts w:ascii="Arial" w:hAnsi="Arial" w:cs="Arial"/>
                <w:noProof/>
                <w:webHidden/>
                <w:sz w:val="20"/>
                <w:szCs w:val="20"/>
              </w:rPr>
              <w:fldChar w:fldCharType="end"/>
            </w:r>
          </w:hyperlink>
        </w:p>
        <w:p w14:paraId="6D484048" w14:textId="2DEC4C06"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4" w:history="1">
            <w:r w:rsidR="00777BE9" w:rsidRPr="00830312">
              <w:rPr>
                <w:rStyle w:val="Hypertextovprepojenie"/>
                <w:rFonts w:ascii="Arial" w:hAnsi="Arial" w:cs="Arial"/>
                <w:noProof/>
                <w:color w:val="auto"/>
                <w:sz w:val="20"/>
                <w:szCs w:val="20"/>
              </w:rPr>
              <w:t>Čl. 4 Prijímanie a evidencia oznámení</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_Toc102473274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4</w:t>
            </w:r>
            <w:r w:rsidR="00777BE9" w:rsidRPr="00830312">
              <w:rPr>
                <w:rFonts w:ascii="Arial" w:hAnsi="Arial" w:cs="Arial"/>
                <w:noProof/>
                <w:webHidden/>
                <w:sz w:val="20"/>
                <w:szCs w:val="20"/>
              </w:rPr>
              <w:fldChar w:fldCharType="end"/>
            </w:r>
          </w:hyperlink>
        </w:p>
        <w:p w14:paraId="07D70724" w14:textId="2DBD59AF"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5" w:history="1">
            <w:r w:rsidR="00777BE9" w:rsidRPr="00830312">
              <w:rPr>
                <w:rStyle w:val="Hypertextovprepojenie"/>
                <w:rFonts w:ascii="Arial" w:hAnsi="Arial" w:cs="Arial"/>
                <w:bCs/>
                <w:noProof/>
                <w:color w:val="auto"/>
                <w:sz w:val="20"/>
                <w:szCs w:val="20"/>
              </w:rPr>
              <w:t>Čl. 5 Preverovanie oznámení</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_Toc102473275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5</w:t>
            </w:r>
            <w:r w:rsidR="00777BE9" w:rsidRPr="00830312">
              <w:rPr>
                <w:rFonts w:ascii="Arial" w:hAnsi="Arial" w:cs="Arial"/>
                <w:noProof/>
                <w:webHidden/>
                <w:sz w:val="20"/>
                <w:szCs w:val="20"/>
              </w:rPr>
              <w:fldChar w:fldCharType="end"/>
            </w:r>
          </w:hyperlink>
        </w:p>
        <w:p w14:paraId="5F39A2A7" w14:textId="5D16A37E"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6" w:history="1">
            <w:r w:rsidR="00777BE9" w:rsidRPr="00830312">
              <w:rPr>
                <w:rStyle w:val="Hypertextovprepojenie"/>
                <w:rFonts w:ascii="Arial" w:hAnsi="Arial" w:cs="Arial"/>
                <w:noProof/>
                <w:color w:val="auto"/>
                <w:sz w:val="20"/>
                <w:szCs w:val="20"/>
              </w:rPr>
              <w:t>Čl. 6 Odvetné opatrenia</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_Toc102473276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6</w:t>
            </w:r>
            <w:r w:rsidR="00777BE9" w:rsidRPr="00830312">
              <w:rPr>
                <w:rFonts w:ascii="Arial" w:hAnsi="Arial" w:cs="Arial"/>
                <w:noProof/>
                <w:webHidden/>
                <w:sz w:val="20"/>
                <w:szCs w:val="20"/>
              </w:rPr>
              <w:fldChar w:fldCharType="end"/>
            </w:r>
          </w:hyperlink>
        </w:p>
        <w:p w14:paraId="4121D1CF" w14:textId="193ED808"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7" w:history="1">
            <w:r w:rsidR="00777BE9" w:rsidRPr="00830312">
              <w:rPr>
                <w:rStyle w:val="Hypertextovprepojenie"/>
                <w:rFonts w:ascii="Arial" w:hAnsi="Arial" w:cs="Arial"/>
                <w:noProof/>
                <w:color w:val="auto"/>
                <w:sz w:val="20"/>
                <w:szCs w:val="20"/>
              </w:rPr>
              <w:t>Čl. 7 Ochrana zamestnanca</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_Toc102473277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7</w:t>
            </w:r>
            <w:r w:rsidR="00777BE9" w:rsidRPr="00830312">
              <w:rPr>
                <w:rFonts w:ascii="Arial" w:hAnsi="Arial" w:cs="Arial"/>
                <w:noProof/>
                <w:webHidden/>
                <w:sz w:val="20"/>
                <w:szCs w:val="20"/>
              </w:rPr>
              <w:fldChar w:fldCharType="end"/>
            </w:r>
          </w:hyperlink>
        </w:p>
        <w:p w14:paraId="497AD6AE" w14:textId="62350394"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8" w:history="1">
            <w:r w:rsidR="00777BE9" w:rsidRPr="00830312">
              <w:rPr>
                <w:rStyle w:val="Hypertextovprepojenie"/>
                <w:rFonts w:ascii="Arial" w:hAnsi="Arial" w:cs="Arial"/>
                <w:noProof/>
                <w:color w:val="auto"/>
                <w:sz w:val="20"/>
                <w:szCs w:val="20"/>
              </w:rPr>
              <w:t>Čl. 8 Povinnosť zachovávať mlčanlivosť</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_Toc102473278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8</w:t>
            </w:r>
            <w:r w:rsidR="00777BE9" w:rsidRPr="00830312">
              <w:rPr>
                <w:rFonts w:ascii="Arial" w:hAnsi="Arial" w:cs="Arial"/>
                <w:noProof/>
                <w:webHidden/>
                <w:sz w:val="20"/>
                <w:szCs w:val="20"/>
              </w:rPr>
              <w:fldChar w:fldCharType="end"/>
            </w:r>
          </w:hyperlink>
        </w:p>
        <w:p w14:paraId="088A9AF2" w14:textId="27B21B7B"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79" w:history="1">
            <w:r w:rsidR="00777BE9" w:rsidRPr="00830312">
              <w:rPr>
                <w:rStyle w:val="Hypertextovprepojenie"/>
                <w:rFonts w:ascii="Arial" w:hAnsi="Arial" w:cs="Arial"/>
                <w:noProof/>
                <w:color w:val="auto"/>
                <w:sz w:val="20"/>
                <w:szCs w:val="20"/>
              </w:rPr>
              <w:t>Čl. 9 Spracúvanie osobných údajov a ochrana osobných údajov oznamovateľa</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_Toc102473279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8</w:t>
            </w:r>
            <w:r w:rsidR="00777BE9" w:rsidRPr="00830312">
              <w:rPr>
                <w:rFonts w:ascii="Arial" w:hAnsi="Arial" w:cs="Arial"/>
                <w:noProof/>
                <w:webHidden/>
                <w:sz w:val="20"/>
                <w:szCs w:val="20"/>
              </w:rPr>
              <w:fldChar w:fldCharType="end"/>
            </w:r>
          </w:hyperlink>
        </w:p>
        <w:p w14:paraId="2D8D8497" w14:textId="63E96FE8" w:rsidR="00777BE9" w:rsidRPr="00830312" w:rsidRDefault="00434B9F" w:rsidP="00830312">
          <w:pPr>
            <w:pStyle w:val="Obsah2"/>
            <w:tabs>
              <w:tab w:val="right" w:leader="dot" w:pos="9062"/>
            </w:tabs>
            <w:spacing w:after="0"/>
            <w:rPr>
              <w:rFonts w:ascii="Arial" w:eastAsiaTheme="minorEastAsia" w:hAnsi="Arial" w:cs="Arial"/>
              <w:noProof/>
              <w:sz w:val="20"/>
              <w:szCs w:val="20"/>
              <w:lang w:eastAsia="sk-SK"/>
            </w:rPr>
          </w:pPr>
          <w:hyperlink w:anchor="_Toc102473280" w:history="1">
            <w:r w:rsidR="00777BE9" w:rsidRPr="00830312">
              <w:rPr>
                <w:rStyle w:val="Hypertextovprepojenie"/>
                <w:rFonts w:ascii="Arial" w:hAnsi="Arial" w:cs="Arial"/>
                <w:noProof/>
                <w:color w:val="auto"/>
                <w:sz w:val="20"/>
                <w:szCs w:val="20"/>
              </w:rPr>
              <w:t>Čl. 10</w:t>
            </w:r>
          </w:hyperlink>
          <w:r w:rsidR="00777BE9" w:rsidRPr="00830312">
            <w:rPr>
              <w:rStyle w:val="Hypertextovprepojenie"/>
              <w:rFonts w:ascii="Arial" w:hAnsi="Arial" w:cs="Arial"/>
              <w:noProof/>
              <w:color w:val="auto"/>
              <w:sz w:val="20"/>
              <w:szCs w:val="20"/>
            </w:rPr>
            <w:t xml:space="preserve"> </w:t>
          </w:r>
          <w:hyperlink w:anchor="_Toc102473281" w:history="1">
            <w:r w:rsidR="00777BE9" w:rsidRPr="00830312">
              <w:rPr>
                <w:rStyle w:val="Hypertextovprepojenie"/>
                <w:rFonts w:ascii="Arial" w:hAnsi="Arial" w:cs="Arial"/>
                <w:noProof/>
                <w:color w:val="auto"/>
                <w:sz w:val="20"/>
                <w:szCs w:val="20"/>
              </w:rPr>
              <w:t>Zrušovacie ustanovenie</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_Toc102473281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9</w:t>
            </w:r>
            <w:r w:rsidR="00777BE9" w:rsidRPr="00830312">
              <w:rPr>
                <w:rFonts w:ascii="Arial" w:hAnsi="Arial" w:cs="Arial"/>
                <w:noProof/>
                <w:webHidden/>
                <w:sz w:val="20"/>
                <w:szCs w:val="20"/>
              </w:rPr>
              <w:fldChar w:fldCharType="end"/>
            </w:r>
          </w:hyperlink>
        </w:p>
        <w:p w14:paraId="29245F43" w14:textId="2ADE57F7" w:rsidR="00777BE9" w:rsidRDefault="00434B9F" w:rsidP="00777BE9">
          <w:pPr>
            <w:pStyle w:val="Obsah2"/>
            <w:tabs>
              <w:tab w:val="right" w:leader="dot" w:pos="9062"/>
            </w:tabs>
            <w:spacing w:after="0"/>
            <w:rPr>
              <w:rStyle w:val="Hypertextovprepojenie"/>
              <w:rFonts w:ascii="Arial" w:hAnsi="Arial" w:cs="Arial"/>
              <w:noProof/>
              <w:color w:val="auto"/>
              <w:sz w:val="20"/>
              <w:szCs w:val="20"/>
            </w:rPr>
          </w:pPr>
          <w:hyperlink w:anchor="_Toc102473282" w:history="1">
            <w:r w:rsidR="00777BE9" w:rsidRPr="00830312">
              <w:rPr>
                <w:rStyle w:val="Hypertextovprepojenie"/>
                <w:rFonts w:ascii="Arial" w:hAnsi="Arial" w:cs="Arial"/>
                <w:noProof/>
                <w:color w:val="auto"/>
                <w:sz w:val="20"/>
                <w:szCs w:val="20"/>
              </w:rPr>
              <w:t>Čl. 11 Účinnosť</w:t>
            </w:r>
            <w:r w:rsidR="00777BE9" w:rsidRPr="00830312">
              <w:rPr>
                <w:rFonts w:ascii="Arial" w:hAnsi="Arial" w:cs="Arial"/>
                <w:noProof/>
                <w:webHidden/>
                <w:sz w:val="20"/>
                <w:szCs w:val="20"/>
              </w:rPr>
              <w:tab/>
            </w:r>
            <w:r w:rsidR="00777BE9" w:rsidRPr="00830312">
              <w:rPr>
                <w:rFonts w:ascii="Arial" w:hAnsi="Arial" w:cs="Arial"/>
                <w:noProof/>
                <w:webHidden/>
                <w:sz w:val="20"/>
                <w:szCs w:val="20"/>
              </w:rPr>
              <w:fldChar w:fldCharType="begin"/>
            </w:r>
            <w:r w:rsidR="00777BE9" w:rsidRPr="00830312">
              <w:rPr>
                <w:rFonts w:ascii="Arial" w:hAnsi="Arial" w:cs="Arial"/>
                <w:noProof/>
                <w:webHidden/>
                <w:sz w:val="20"/>
                <w:szCs w:val="20"/>
              </w:rPr>
              <w:instrText xml:space="preserve"> PAGEREF _Toc102473282 \h </w:instrText>
            </w:r>
            <w:r w:rsidR="00777BE9" w:rsidRPr="00830312">
              <w:rPr>
                <w:rFonts w:ascii="Arial" w:hAnsi="Arial" w:cs="Arial"/>
                <w:noProof/>
                <w:webHidden/>
                <w:sz w:val="20"/>
                <w:szCs w:val="20"/>
              </w:rPr>
            </w:r>
            <w:r w:rsidR="00777BE9" w:rsidRPr="00830312">
              <w:rPr>
                <w:rFonts w:ascii="Arial" w:hAnsi="Arial" w:cs="Arial"/>
                <w:noProof/>
                <w:webHidden/>
                <w:sz w:val="20"/>
                <w:szCs w:val="20"/>
              </w:rPr>
              <w:fldChar w:fldCharType="separate"/>
            </w:r>
            <w:r w:rsidR="00BB2DB0">
              <w:rPr>
                <w:rFonts w:ascii="Arial" w:hAnsi="Arial" w:cs="Arial"/>
                <w:noProof/>
                <w:webHidden/>
                <w:sz w:val="20"/>
                <w:szCs w:val="20"/>
              </w:rPr>
              <w:t>9</w:t>
            </w:r>
            <w:r w:rsidR="00777BE9" w:rsidRPr="00830312">
              <w:rPr>
                <w:rFonts w:ascii="Arial" w:hAnsi="Arial" w:cs="Arial"/>
                <w:noProof/>
                <w:webHidden/>
                <w:sz w:val="20"/>
                <w:szCs w:val="20"/>
              </w:rPr>
              <w:fldChar w:fldCharType="end"/>
            </w:r>
          </w:hyperlink>
        </w:p>
        <w:p w14:paraId="303D0420" w14:textId="77777777" w:rsidR="00777BE9" w:rsidRPr="00830312" w:rsidRDefault="00777BE9" w:rsidP="00830312">
          <w:pPr>
            <w:spacing w:after="0"/>
            <w:rPr>
              <w:noProof/>
            </w:rPr>
          </w:pPr>
        </w:p>
        <w:p w14:paraId="73674EF9" w14:textId="17C7AE26" w:rsidR="00777BE9" w:rsidRPr="00830312" w:rsidRDefault="00434B9F" w:rsidP="00777BE9">
          <w:pPr>
            <w:pStyle w:val="Obsah2"/>
            <w:tabs>
              <w:tab w:val="right" w:leader="dot" w:pos="9062"/>
            </w:tabs>
            <w:ind w:hanging="220"/>
            <w:rPr>
              <w:rFonts w:ascii="Arial" w:eastAsiaTheme="minorEastAsia" w:hAnsi="Arial" w:cs="Arial"/>
              <w:b/>
              <w:noProof/>
              <w:sz w:val="20"/>
              <w:szCs w:val="20"/>
              <w:lang w:eastAsia="sk-SK"/>
            </w:rPr>
          </w:pPr>
          <w:hyperlink w:anchor="_Toc102473283" w:history="1">
            <w:r w:rsidR="00777BE9" w:rsidRPr="00830312">
              <w:rPr>
                <w:rStyle w:val="Hypertextovprepojenie"/>
                <w:rFonts w:ascii="Arial" w:hAnsi="Arial" w:cs="Arial"/>
                <w:b/>
                <w:noProof/>
                <w:color w:val="auto"/>
                <w:sz w:val="20"/>
                <w:szCs w:val="20"/>
              </w:rPr>
              <w:t>Zoznam príloh</w:t>
            </w:r>
            <w:r w:rsidR="00777BE9" w:rsidRPr="00830312">
              <w:rPr>
                <w:rFonts w:ascii="Arial" w:hAnsi="Arial" w:cs="Arial"/>
                <w:b/>
                <w:noProof/>
                <w:webHidden/>
                <w:sz w:val="20"/>
                <w:szCs w:val="20"/>
              </w:rPr>
              <w:tab/>
            </w:r>
            <w:r w:rsidR="00777BE9" w:rsidRPr="00830312">
              <w:rPr>
                <w:rFonts w:ascii="Arial" w:hAnsi="Arial" w:cs="Arial"/>
                <w:b/>
                <w:noProof/>
                <w:webHidden/>
                <w:sz w:val="20"/>
                <w:szCs w:val="20"/>
              </w:rPr>
              <w:fldChar w:fldCharType="begin"/>
            </w:r>
            <w:r w:rsidR="00777BE9" w:rsidRPr="00830312">
              <w:rPr>
                <w:rFonts w:ascii="Arial" w:hAnsi="Arial" w:cs="Arial"/>
                <w:b/>
                <w:noProof/>
                <w:webHidden/>
                <w:sz w:val="20"/>
                <w:szCs w:val="20"/>
              </w:rPr>
              <w:instrText xml:space="preserve"> PAGEREF _Toc102473283 \h </w:instrText>
            </w:r>
            <w:r w:rsidR="00777BE9" w:rsidRPr="00830312">
              <w:rPr>
                <w:rFonts w:ascii="Arial" w:hAnsi="Arial" w:cs="Arial"/>
                <w:b/>
                <w:noProof/>
                <w:webHidden/>
                <w:sz w:val="20"/>
                <w:szCs w:val="20"/>
              </w:rPr>
            </w:r>
            <w:r w:rsidR="00777BE9" w:rsidRPr="00830312">
              <w:rPr>
                <w:rFonts w:ascii="Arial" w:hAnsi="Arial" w:cs="Arial"/>
                <w:b/>
                <w:noProof/>
                <w:webHidden/>
                <w:sz w:val="20"/>
                <w:szCs w:val="20"/>
              </w:rPr>
              <w:fldChar w:fldCharType="separate"/>
            </w:r>
            <w:r w:rsidR="00BB2DB0">
              <w:rPr>
                <w:rFonts w:ascii="Arial" w:hAnsi="Arial" w:cs="Arial"/>
                <w:b/>
                <w:noProof/>
                <w:webHidden/>
                <w:sz w:val="20"/>
                <w:szCs w:val="20"/>
              </w:rPr>
              <w:t>10</w:t>
            </w:r>
            <w:r w:rsidR="00777BE9" w:rsidRPr="00830312">
              <w:rPr>
                <w:rFonts w:ascii="Arial" w:hAnsi="Arial" w:cs="Arial"/>
                <w:b/>
                <w:noProof/>
                <w:webHidden/>
                <w:sz w:val="20"/>
                <w:szCs w:val="20"/>
              </w:rPr>
              <w:fldChar w:fldCharType="end"/>
            </w:r>
          </w:hyperlink>
        </w:p>
        <w:p w14:paraId="5D4DAB27" w14:textId="176ECEE6" w:rsidR="00777BE9" w:rsidRPr="00830312" w:rsidRDefault="00434B9F" w:rsidP="00830312">
          <w:pPr>
            <w:pStyle w:val="Obsah2"/>
            <w:tabs>
              <w:tab w:val="right" w:leader="dot" w:pos="9062"/>
            </w:tabs>
            <w:ind w:hanging="220"/>
            <w:rPr>
              <w:rFonts w:ascii="Arial" w:eastAsiaTheme="minorEastAsia" w:hAnsi="Arial" w:cs="Arial"/>
              <w:b/>
              <w:noProof/>
              <w:sz w:val="20"/>
              <w:szCs w:val="20"/>
              <w:lang w:eastAsia="sk-SK"/>
            </w:rPr>
          </w:pPr>
          <w:hyperlink w:anchor="_Toc102473284" w:history="1">
            <w:r w:rsidR="00777BE9" w:rsidRPr="00830312">
              <w:rPr>
                <w:rStyle w:val="Hypertextovprepojenie"/>
                <w:rFonts w:ascii="Arial" w:hAnsi="Arial" w:cs="Arial"/>
                <w:b/>
                <w:noProof/>
                <w:color w:val="auto"/>
                <w:sz w:val="20"/>
                <w:szCs w:val="20"/>
              </w:rPr>
              <w:t>Obsah</w:t>
            </w:r>
            <w:r w:rsidR="00777BE9" w:rsidRPr="00830312">
              <w:rPr>
                <w:rFonts w:ascii="Arial" w:hAnsi="Arial" w:cs="Arial"/>
                <w:b/>
                <w:noProof/>
                <w:webHidden/>
                <w:sz w:val="20"/>
                <w:szCs w:val="20"/>
              </w:rPr>
              <w:tab/>
            </w:r>
            <w:r w:rsidR="00777BE9" w:rsidRPr="00830312">
              <w:rPr>
                <w:rFonts w:ascii="Arial" w:hAnsi="Arial" w:cs="Arial"/>
                <w:b/>
                <w:noProof/>
                <w:webHidden/>
                <w:sz w:val="20"/>
                <w:szCs w:val="20"/>
              </w:rPr>
              <w:fldChar w:fldCharType="begin"/>
            </w:r>
            <w:r w:rsidR="00777BE9" w:rsidRPr="00830312">
              <w:rPr>
                <w:rFonts w:ascii="Arial" w:hAnsi="Arial" w:cs="Arial"/>
                <w:b/>
                <w:noProof/>
                <w:webHidden/>
                <w:sz w:val="20"/>
                <w:szCs w:val="20"/>
              </w:rPr>
              <w:instrText xml:space="preserve"> PAGEREF _Toc102473284 \h </w:instrText>
            </w:r>
            <w:r w:rsidR="00777BE9" w:rsidRPr="00830312">
              <w:rPr>
                <w:rFonts w:ascii="Arial" w:hAnsi="Arial" w:cs="Arial"/>
                <w:b/>
                <w:noProof/>
                <w:webHidden/>
                <w:sz w:val="20"/>
                <w:szCs w:val="20"/>
              </w:rPr>
            </w:r>
            <w:r w:rsidR="00777BE9" w:rsidRPr="00830312">
              <w:rPr>
                <w:rFonts w:ascii="Arial" w:hAnsi="Arial" w:cs="Arial"/>
                <w:b/>
                <w:noProof/>
                <w:webHidden/>
                <w:sz w:val="20"/>
                <w:szCs w:val="20"/>
              </w:rPr>
              <w:fldChar w:fldCharType="separate"/>
            </w:r>
            <w:r w:rsidR="00BB2DB0">
              <w:rPr>
                <w:rFonts w:ascii="Arial" w:hAnsi="Arial" w:cs="Arial"/>
                <w:b/>
                <w:noProof/>
                <w:webHidden/>
                <w:sz w:val="20"/>
                <w:szCs w:val="20"/>
              </w:rPr>
              <w:t>11</w:t>
            </w:r>
            <w:r w:rsidR="00777BE9" w:rsidRPr="00830312">
              <w:rPr>
                <w:rFonts w:ascii="Arial" w:hAnsi="Arial" w:cs="Arial"/>
                <w:b/>
                <w:noProof/>
                <w:webHidden/>
                <w:sz w:val="20"/>
                <w:szCs w:val="20"/>
              </w:rPr>
              <w:fldChar w:fldCharType="end"/>
            </w:r>
          </w:hyperlink>
        </w:p>
        <w:p w14:paraId="302B6EDB" w14:textId="6B1BC705" w:rsidR="00A13FAB" w:rsidRDefault="00A13FAB">
          <w:r w:rsidRPr="00830312">
            <w:rPr>
              <w:rFonts w:ascii="Arial" w:hAnsi="Arial" w:cs="Arial"/>
              <w:bCs/>
              <w:sz w:val="20"/>
              <w:szCs w:val="20"/>
            </w:rPr>
            <w:fldChar w:fldCharType="end"/>
          </w:r>
        </w:p>
      </w:sdtContent>
    </w:sdt>
    <w:p w14:paraId="0329C70C" w14:textId="10BE591E" w:rsidR="00A13FAB" w:rsidRDefault="00A13FAB" w:rsidP="00D437C6">
      <w:pPr>
        <w:rPr>
          <w:rFonts w:ascii="Arial" w:hAnsi="Arial" w:cs="Arial"/>
          <w:sz w:val="24"/>
          <w:szCs w:val="24"/>
        </w:rPr>
      </w:pPr>
    </w:p>
    <w:p w14:paraId="716D9B74" w14:textId="14F19CE4" w:rsidR="003A6339" w:rsidRDefault="003A6339" w:rsidP="00D437C6">
      <w:pPr>
        <w:rPr>
          <w:rFonts w:ascii="Arial" w:hAnsi="Arial" w:cs="Arial"/>
          <w:sz w:val="24"/>
          <w:szCs w:val="24"/>
        </w:rPr>
      </w:pPr>
    </w:p>
    <w:p w14:paraId="141C9219" w14:textId="271D968F" w:rsidR="003A6339" w:rsidRDefault="003A6339" w:rsidP="00D437C6">
      <w:pPr>
        <w:rPr>
          <w:rFonts w:ascii="Arial" w:hAnsi="Arial" w:cs="Arial"/>
          <w:sz w:val="24"/>
          <w:szCs w:val="24"/>
        </w:rPr>
      </w:pPr>
    </w:p>
    <w:p w14:paraId="3525BEBF" w14:textId="04137437" w:rsidR="003A6339" w:rsidRDefault="003A6339" w:rsidP="00D437C6">
      <w:pPr>
        <w:rPr>
          <w:rFonts w:ascii="Arial" w:hAnsi="Arial" w:cs="Arial"/>
          <w:sz w:val="24"/>
          <w:szCs w:val="24"/>
        </w:rPr>
      </w:pPr>
    </w:p>
    <w:p w14:paraId="795E18C0" w14:textId="29E8757D" w:rsidR="003A6339" w:rsidRDefault="003A6339" w:rsidP="00D437C6">
      <w:pPr>
        <w:rPr>
          <w:rFonts w:ascii="Arial" w:hAnsi="Arial" w:cs="Arial"/>
          <w:sz w:val="24"/>
          <w:szCs w:val="24"/>
        </w:rPr>
      </w:pPr>
    </w:p>
    <w:p w14:paraId="55EFFA13" w14:textId="7259978C" w:rsidR="003A6339" w:rsidRDefault="003A6339" w:rsidP="00D437C6">
      <w:pPr>
        <w:rPr>
          <w:rFonts w:ascii="Arial" w:hAnsi="Arial" w:cs="Arial"/>
          <w:sz w:val="24"/>
          <w:szCs w:val="24"/>
        </w:rPr>
      </w:pPr>
    </w:p>
    <w:p w14:paraId="7217BE3B" w14:textId="13E9DEB0" w:rsidR="003A6339" w:rsidRDefault="003A6339" w:rsidP="00D437C6">
      <w:pPr>
        <w:rPr>
          <w:rFonts w:ascii="Arial" w:hAnsi="Arial" w:cs="Arial"/>
          <w:sz w:val="24"/>
          <w:szCs w:val="24"/>
        </w:rPr>
      </w:pPr>
    </w:p>
    <w:p w14:paraId="0E10C628" w14:textId="348E9332" w:rsidR="003A6339" w:rsidRDefault="003A6339" w:rsidP="00D437C6">
      <w:pPr>
        <w:rPr>
          <w:rFonts w:ascii="Arial" w:hAnsi="Arial" w:cs="Arial"/>
          <w:sz w:val="24"/>
          <w:szCs w:val="24"/>
        </w:rPr>
      </w:pPr>
    </w:p>
    <w:p w14:paraId="5CB1B483" w14:textId="2866ED24" w:rsidR="003A6339" w:rsidRDefault="003A6339" w:rsidP="00D437C6">
      <w:pPr>
        <w:rPr>
          <w:rFonts w:ascii="Arial" w:hAnsi="Arial" w:cs="Arial"/>
          <w:sz w:val="24"/>
          <w:szCs w:val="24"/>
        </w:rPr>
      </w:pPr>
    </w:p>
    <w:p w14:paraId="0FA458F8" w14:textId="2EF5E23C" w:rsidR="003A6339" w:rsidRDefault="003A6339" w:rsidP="00D437C6">
      <w:pPr>
        <w:rPr>
          <w:rFonts w:ascii="Arial" w:hAnsi="Arial" w:cs="Arial"/>
          <w:sz w:val="24"/>
          <w:szCs w:val="24"/>
        </w:rPr>
      </w:pPr>
    </w:p>
    <w:p w14:paraId="29F4DDDB" w14:textId="31EFEE08" w:rsidR="003A6339" w:rsidRDefault="003A6339" w:rsidP="00D437C6">
      <w:pPr>
        <w:rPr>
          <w:rFonts w:ascii="Arial" w:hAnsi="Arial" w:cs="Arial"/>
          <w:sz w:val="24"/>
          <w:szCs w:val="24"/>
        </w:rPr>
      </w:pPr>
    </w:p>
    <w:p w14:paraId="5C8B69B8" w14:textId="6B639640" w:rsidR="003A6339" w:rsidRDefault="003A6339" w:rsidP="00D437C6">
      <w:pPr>
        <w:rPr>
          <w:rFonts w:ascii="Arial" w:hAnsi="Arial" w:cs="Arial"/>
          <w:sz w:val="24"/>
          <w:szCs w:val="24"/>
        </w:rPr>
      </w:pPr>
    </w:p>
    <w:p w14:paraId="6688105B" w14:textId="0CE85DAF" w:rsidR="003A6339" w:rsidRDefault="003A6339" w:rsidP="00D437C6">
      <w:pPr>
        <w:rPr>
          <w:rFonts w:ascii="Arial" w:hAnsi="Arial" w:cs="Arial"/>
          <w:sz w:val="24"/>
          <w:szCs w:val="24"/>
        </w:rPr>
      </w:pPr>
    </w:p>
    <w:p w14:paraId="495EC842" w14:textId="543562F8" w:rsidR="003A6339" w:rsidRDefault="003A6339" w:rsidP="00D437C6">
      <w:pPr>
        <w:rPr>
          <w:rFonts w:ascii="Arial" w:hAnsi="Arial" w:cs="Arial"/>
          <w:sz w:val="24"/>
          <w:szCs w:val="24"/>
        </w:rPr>
      </w:pPr>
    </w:p>
    <w:p w14:paraId="1F229984" w14:textId="0D681321" w:rsidR="003A6339" w:rsidRDefault="003A6339" w:rsidP="00D437C6">
      <w:pPr>
        <w:rPr>
          <w:rFonts w:ascii="Arial" w:hAnsi="Arial" w:cs="Arial"/>
          <w:sz w:val="24"/>
          <w:szCs w:val="24"/>
        </w:rPr>
      </w:pPr>
    </w:p>
    <w:p w14:paraId="6CB298FA" w14:textId="1AA38D4F" w:rsidR="003A6339" w:rsidRDefault="003A6339" w:rsidP="00D437C6">
      <w:pPr>
        <w:rPr>
          <w:rFonts w:ascii="Arial" w:hAnsi="Arial" w:cs="Arial"/>
          <w:sz w:val="24"/>
          <w:szCs w:val="24"/>
        </w:rPr>
      </w:pPr>
    </w:p>
    <w:p w14:paraId="0F70C520" w14:textId="744723A7" w:rsidR="003A6339" w:rsidRDefault="003A6339" w:rsidP="00D437C6">
      <w:pPr>
        <w:rPr>
          <w:rFonts w:ascii="Arial" w:hAnsi="Arial" w:cs="Arial"/>
          <w:sz w:val="24"/>
          <w:szCs w:val="24"/>
        </w:rPr>
      </w:pPr>
    </w:p>
    <w:p w14:paraId="682FC55C" w14:textId="0BB358D4" w:rsidR="003A6339" w:rsidRDefault="003A6339" w:rsidP="00D437C6">
      <w:pPr>
        <w:rPr>
          <w:rFonts w:ascii="Arial" w:hAnsi="Arial" w:cs="Arial"/>
          <w:sz w:val="24"/>
          <w:szCs w:val="24"/>
        </w:rPr>
      </w:pPr>
    </w:p>
    <w:p w14:paraId="7A6380E6" w14:textId="5654E71F" w:rsidR="003A6339" w:rsidRDefault="003A6339" w:rsidP="00D437C6">
      <w:pPr>
        <w:rPr>
          <w:rFonts w:ascii="Arial" w:hAnsi="Arial" w:cs="Arial"/>
          <w:sz w:val="24"/>
          <w:szCs w:val="24"/>
        </w:rPr>
      </w:pPr>
    </w:p>
    <w:sectPr w:rsidR="003A6339" w:rsidSect="00E84D48">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7B18F" w14:textId="77777777" w:rsidR="00434B9F" w:rsidRDefault="00434B9F" w:rsidP="00E01821">
      <w:pPr>
        <w:spacing w:after="0" w:line="240" w:lineRule="auto"/>
      </w:pPr>
      <w:r>
        <w:separator/>
      </w:r>
    </w:p>
  </w:endnote>
  <w:endnote w:type="continuationSeparator" w:id="0">
    <w:p w14:paraId="3380EEC5" w14:textId="77777777" w:rsidR="00434B9F" w:rsidRDefault="00434B9F" w:rsidP="00E01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85175079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52C693C0" w14:textId="50DED473" w:rsidR="008D579B" w:rsidRPr="005F7429" w:rsidRDefault="008D579B">
            <w:pPr>
              <w:pStyle w:val="Pta"/>
              <w:jc w:val="right"/>
              <w:rPr>
                <w:rFonts w:ascii="Arial" w:hAnsi="Arial" w:cs="Arial"/>
                <w:sz w:val="18"/>
                <w:szCs w:val="18"/>
              </w:rPr>
            </w:pPr>
            <w:r w:rsidRPr="005F7429">
              <w:rPr>
                <w:rFonts w:ascii="Arial" w:hAnsi="Arial" w:cs="Arial"/>
                <w:sz w:val="18"/>
                <w:szCs w:val="18"/>
              </w:rPr>
              <w:t xml:space="preserve">Strana </w:t>
            </w:r>
            <w:r w:rsidRPr="005F7429">
              <w:rPr>
                <w:rFonts w:ascii="Arial" w:hAnsi="Arial" w:cs="Arial"/>
                <w:b/>
                <w:bCs/>
                <w:sz w:val="18"/>
                <w:szCs w:val="18"/>
              </w:rPr>
              <w:fldChar w:fldCharType="begin"/>
            </w:r>
            <w:r w:rsidRPr="005F7429">
              <w:rPr>
                <w:rFonts w:ascii="Arial" w:hAnsi="Arial" w:cs="Arial"/>
                <w:b/>
                <w:bCs/>
                <w:sz w:val="18"/>
                <w:szCs w:val="18"/>
              </w:rPr>
              <w:instrText>PAGE</w:instrText>
            </w:r>
            <w:r w:rsidRPr="005F7429">
              <w:rPr>
                <w:rFonts w:ascii="Arial" w:hAnsi="Arial" w:cs="Arial"/>
                <w:b/>
                <w:bCs/>
                <w:sz w:val="18"/>
                <w:szCs w:val="18"/>
              </w:rPr>
              <w:fldChar w:fldCharType="separate"/>
            </w:r>
            <w:r w:rsidRPr="005F7429">
              <w:rPr>
                <w:rFonts w:ascii="Arial" w:hAnsi="Arial" w:cs="Arial"/>
                <w:b/>
                <w:bCs/>
                <w:sz w:val="18"/>
                <w:szCs w:val="18"/>
              </w:rPr>
              <w:t>2</w:t>
            </w:r>
            <w:r w:rsidRPr="005F7429">
              <w:rPr>
                <w:rFonts w:ascii="Arial" w:hAnsi="Arial" w:cs="Arial"/>
                <w:b/>
                <w:bCs/>
                <w:sz w:val="18"/>
                <w:szCs w:val="18"/>
              </w:rPr>
              <w:fldChar w:fldCharType="end"/>
            </w:r>
            <w:r w:rsidRPr="005F7429">
              <w:rPr>
                <w:rFonts w:ascii="Arial" w:hAnsi="Arial" w:cs="Arial"/>
                <w:sz w:val="18"/>
                <w:szCs w:val="18"/>
              </w:rPr>
              <w:t xml:space="preserve"> z </w:t>
            </w:r>
            <w:r w:rsidRPr="005F7429">
              <w:rPr>
                <w:rFonts w:ascii="Arial" w:hAnsi="Arial" w:cs="Arial"/>
                <w:b/>
                <w:bCs/>
                <w:sz w:val="18"/>
                <w:szCs w:val="18"/>
              </w:rPr>
              <w:fldChar w:fldCharType="begin"/>
            </w:r>
            <w:r w:rsidRPr="005F7429">
              <w:rPr>
                <w:rFonts w:ascii="Arial" w:hAnsi="Arial" w:cs="Arial"/>
                <w:b/>
                <w:bCs/>
                <w:sz w:val="18"/>
                <w:szCs w:val="18"/>
              </w:rPr>
              <w:instrText>NUMPAGES</w:instrText>
            </w:r>
            <w:r w:rsidRPr="005F7429">
              <w:rPr>
                <w:rFonts w:ascii="Arial" w:hAnsi="Arial" w:cs="Arial"/>
                <w:b/>
                <w:bCs/>
                <w:sz w:val="18"/>
                <w:szCs w:val="18"/>
              </w:rPr>
              <w:fldChar w:fldCharType="separate"/>
            </w:r>
            <w:r w:rsidRPr="005F7429">
              <w:rPr>
                <w:rFonts w:ascii="Arial" w:hAnsi="Arial" w:cs="Arial"/>
                <w:b/>
                <w:bCs/>
                <w:sz w:val="18"/>
                <w:szCs w:val="18"/>
              </w:rPr>
              <w:t>2</w:t>
            </w:r>
            <w:r w:rsidRPr="005F7429">
              <w:rPr>
                <w:rFonts w:ascii="Arial" w:hAnsi="Arial" w:cs="Arial"/>
                <w:b/>
                <w:bCs/>
                <w:sz w:val="18"/>
                <w:szCs w:val="18"/>
              </w:rPr>
              <w:fldChar w:fldCharType="end"/>
            </w:r>
          </w:p>
        </w:sdtContent>
      </w:sdt>
    </w:sdtContent>
  </w:sdt>
  <w:p w14:paraId="016C550E" w14:textId="78727BC3" w:rsidR="008D579B" w:rsidRDefault="008D579B" w:rsidP="00225EB0">
    <w:pPr>
      <w:pStyle w:val="Pta"/>
      <w:tabs>
        <w:tab w:val="clear" w:pos="4536"/>
        <w:tab w:val="clear" w:pos="9072"/>
        <w:tab w:val="left" w:pos="20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F5882" w14:textId="77777777" w:rsidR="00434B9F" w:rsidRDefault="00434B9F" w:rsidP="00E01821">
      <w:pPr>
        <w:spacing w:after="0" w:line="240" w:lineRule="auto"/>
      </w:pPr>
      <w:r>
        <w:separator/>
      </w:r>
    </w:p>
  </w:footnote>
  <w:footnote w:type="continuationSeparator" w:id="0">
    <w:p w14:paraId="198BD02F" w14:textId="77777777" w:rsidR="00434B9F" w:rsidRDefault="00434B9F" w:rsidP="00E01821">
      <w:pPr>
        <w:spacing w:after="0" w:line="240" w:lineRule="auto"/>
      </w:pPr>
      <w:r>
        <w:continuationSeparator/>
      </w:r>
    </w:p>
  </w:footnote>
  <w:footnote w:id="1">
    <w:p w14:paraId="7D44F805" w14:textId="259F9405" w:rsidR="00104A59" w:rsidRDefault="00104A59">
      <w:pPr>
        <w:pStyle w:val="Textpoznmkypodiarou"/>
      </w:pPr>
      <w:r>
        <w:rPr>
          <w:rStyle w:val="Odkaznapoznmkupodiarou"/>
        </w:rPr>
        <w:footnoteRef/>
      </w:r>
      <w:r>
        <w:t xml:space="preserve">) </w:t>
      </w:r>
      <w:r w:rsidRPr="009D5CFC">
        <w:t xml:space="preserve">Smernica č. </w:t>
      </w:r>
      <w:r w:rsidR="009D5CFC" w:rsidRPr="009D5CFC">
        <w:t>42</w:t>
      </w:r>
      <w:r w:rsidRPr="009D5CFC">
        <w:t>/2022</w:t>
      </w:r>
      <w:r w:rsidR="003E226A">
        <w:t xml:space="preserve"> o</w:t>
      </w:r>
      <w:r w:rsidR="000C3020">
        <w:t xml:space="preserve"> </w:t>
      </w:r>
      <w:r>
        <w:t>protikorupčn</w:t>
      </w:r>
      <w:r w:rsidR="000C3020">
        <w:t>om koordinátorovi.</w:t>
      </w:r>
    </w:p>
  </w:footnote>
  <w:footnote w:id="2">
    <w:p w14:paraId="2E6D3F41" w14:textId="278DC7FA" w:rsidR="00AC71C0" w:rsidRDefault="00AC71C0">
      <w:pPr>
        <w:pStyle w:val="Textpoznmkypodiarou"/>
      </w:pPr>
      <w:r>
        <w:rPr>
          <w:rStyle w:val="Odkaznapoznmkupodiarou"/>
        </w:rPr>
        <w:footnoteRef/>
      </w:r>
      <w:r w:rsidR="00F74F1F">
        <w:t>)</w:t>
      </w:r>
      <w:r>
        <w:t xml:space="preserve"> </w:t>
      </w:r>
      <w:r w:rsidRPr="007C7418">
        <w:rPr>
          <w:rFonts w:ascii="Arial" w:hAnsi="Arial" w:cs="Arial"/>
        </w:rPr>
        <w:t>Napr</w:t>
      </w:r>
      <w:r w:rsidR="00237FAA">
        <w:rPr>
          <w:rFonts w:ascii="Arial" w:hAnsi="Arial" w:cs="Arial"/>
        </w:rPr>
        <w:t>íklad</w:t>
      </w:r>
      <w:r w:rsidRPr="007C7418">
        <w:rPr>
          <w:rFonts w:ascii="Arial" w:hAnsi="Arial" w:cs="Arial"/>
        </w:rPr>
        <w:t xml:space="preserve"> </w:t>
      </w:r>
      <w:r w:rsidRPr="006D4F5E">
        <w:rPr>
          <w:rFonts w:ascii="Arial" w:hAnsi="Arial" w:cs="Arial"/>
        </w:rPr>
        <w:t xml:space="preserve"> zákon č. 372/1990 Zb. o priestupkoch v znení neskorších predpisov, zákon č. 10/1996 Z. z. o kontrole v štátnej správe v znení neskorších predpisov.</w:t>
      </w:r>
    </w:p>
  </w:footnote>
  <w:footnote w:id="3">
    <w:p w14:paraId="1250DAF1" w14:textId="166B7E02" w:rsidR="008D579B" w:rsidRPr="007C7E67" w:rsidRDefault="008D579B" w:rsidP="002107AB">
      <w:pPr>
        <w:pStyle w:val="Textpoznmkypodiarou"/>
        <w:jc w:val="both"/>
        <w:rPr>
          <w:rFonts w:ascii="Arial" w:hAnsi="Arial" w:cs="Arial"/>
          <w:sz w:val="18"/>
          <w:szCs w:val="18"/>
        </w:rPr>
      </w:pPr>
      <w:r>
        <w:rPr>
          <w:rStyle w:val="Odkaznapoznmkupodiarou"/>
        </w:rPr>
        <w:footnoteRef/>
      </w:r>
      <w:r w:rsidR="00F74F1F">
        <w:t>)</w:t>
      </w:r>
      <w:r>
        <w:t xml:space="preserve"> </w:t>
      </w:r>
      <w:r w:rsidRPr="007C7E67">
        <w:rPr>
          <w:rFonts w:ascii="Arial" w:hAnsi="Arial" w:cs="Arial"/>
          <w:sz w:val="18"/>
          <w:szCs w:val="18"/>
        </w:rPr>
        <w:t>Nariadenie Európskeho parlamentu a Rady (EÚ) č. 2016/679 o ochrane fyzických osôb pri spracúvaní osobných údajov a o voľnom pohybe takýchto údajov, ktorým sa zrušuje smernica 95/46/ES (všeobecné nariadenie o ochrane údajov) zo dňa 27. apríla 2016 a zákon č. 18/2018 Z. z. o ochrane osobných údajov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63EBA" w14:textId="3C1221DA" w:rsidR="008D579B" w:rsidRPr="00E84D48" w:rsidRDefault="008D579B" w:rsidP="00E84D48">
    <w:pPr>
      <w:pBdr>
        <w:bottom w:val="single" w:sz="4" w:space="1" w:color="auto"/>
      </w:pBdr>
      <w:jc w:val="center"/>
      <w:rPr>
        <w:rFonts w:ascii="Arial" w:hAnsi="Arial" w:cs="Arial"/>
        <w:i/>
        <w:sz w:val="24"/>
        <w:szCs w:val="24"/>
      </w:rPr>
    </w:pPr>
    <w:r w:rsidRPr="00055173">
      <w:rPr>
        <w:rFonts w:ascii="Arial" w:hAnsi="Arial" w:cs="Arial"/>
        <w:i/>
        <w:sz w:val="24"/>
        <w:szCs w:val="24"/>
      </w:rPr>
      <w:t xml:space="preserve">Smernica č. </w:t>
    </w:r>
    <w:r w:rsidR="0071625F">
      <w:rPr>
        <w:rFonts w:ascii="Arial" w:hAnsi="Arial" w:cs="Arial"/>
        <w:i/>
        <w:sz w:val="24"/>
        <w:szCs w:val="24"/>
      </w:rPr>
      <w:t>40</w:t>
    </w:r>
    <w:r w:rsidRPr="00055173">
      <w:rPr>
        <w:rFonts w:ascii="Arial" w:hAnsi="Arial" w:cs="Arial"/>
        <w:i/>
        <w:sz w:val="24"/>
        <w:szCs w:val="24"/>
      </w:rPr>
      <w:t>/202</w:t>
    </w:r>
    <w:r>
      <w:rPr>
        <w:rFonts w:ascii="Arial" w:hAnsi="Arial" w:cs="Arial"/>
        <w:i/>
        <w:sz w:val="24"/>
        <w:szCs w:val="24"/>
      </w:rPr>
      <w:t>2</w:t>
    </w:r>
    <w:r w:rsidR="0071625F">
      <w:rPr>
        <w:rFonts w:ascii="Arial" w:hAnsi="Arial" w:cs="Arial"/>
        <w:i/>
        <w:sz w:val="24"/>
        <w:szCs w:val="24"/>
      </w:rPr>
      <w:t xml:space="preserve"> o protispoločenskej činnosti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09506" w14:textId="77777777" w:rsidR="008D579B" w:rsidRPr="00DF38BA" w:rsidRDefault="008D579B" w:rsidP="00D8485E">
    <w:pPr>
      <w:pBdr>
        <w:bottom w:val="single" w:sz="4" w:space="1" w:color="auto"/>
      </w:pBdr>
      <w:jc w:val="center"/>
      <w:rPr>
        <w:rFonts w:ascii="Arial" w:hAnsi="Arial" w:cs="Arial"/>
      </w:rPr>
    </w:pPr>
    <w:r w:rsidRPr="00AF427A">
      <w:rPr>
        <w:rFonts w:ascii="Arial" w:hAnsi="Arial" w:cs="Arial"/>
        <w:b/>
        <w:sz w:val="28"/>
        <w:szCs w:val="28"/>
      </w:rPr>
      <w:t>Ministerstvo školstva, vedy, výskumu a športu Slovenskej republiky</w:t>
    </w:r>
  </w:p>
  <w:p w14:paraId="64FCF913" w14:textId="77777777" w:rsidR="008D579B" w:rsidRDefault="008D579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976"/>
    <w:multiLevelType w:val="hybridMultilevel"/>
    <w:tmpl w:val="63C27484"/>
    <w:lvl w:ilvl="0" w:tplc="E45893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7D3424"/>
    <w:multiLevelType w:val="hybridMultilevel"/>
    <w:tmpl w:val="2C86659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63417D4"/>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154F7E"/>
    <w:multiLevelType w:val="hybridMultilevel"/>
    <w:tmpl w:val="90AE0EE6"/>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0F1757"/>
    <w:multiLevelType w:val="hybridMultilevel"/>
    <w:tmpl w:val="EE3646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26C649F"/>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653F7C"/>
    <w:multiLevelType w:val="hybridMultilevel"/>
    <w:tmpl w:val="191A697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F95B81"/>
    <w:multiLevelType w:val="hybridMultilevel"/>
    <w:tmpl w:val="6ABABB9E"/>
    <w:lvl w:ilvl="0" w:tplc="E7A686D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C17AC0"/>
    <w:multiLevelType w:val="hybridMultilevel"/>
    <w:tmpl w:val="C81C8B92"/>
    <w:lvl w:ilvl="0" w:tplc="041B0017">
      <w:start w:val="1"/>
      <w:numFmt w:val="lowerLetter"/>
      <w:lvlText w:val="%1)"/>
      <w:lvlJc w:val="left"/>
      <w:pPr>
        <w:ind w:left="1543" w:hanging="360"/>
      </w:pPr>
    </w:lvl>
    <w:lvl w:ilvl="1" w:tplc="041B0019" w:tentative="1">
      <w:start w:val="1"/>
      <w:numFmt w:val="lowerLetter"/>
      <w:lvlText w:val="%2."/>
      <w:lvlJc w:val="left"/>
      <w:pPr>
        <w:ind w:left="2263" w:hanging="360"/>
      </w:pPr>
    </w:lvl>
    <w:lvl w:ilvl="2" w:tplc="041B001B" w:tentative="1">
      <w:start w:val="1"/>
      <w:numFmt w:val="lowerRoman"/>
      <w:lvlText w:val="%3."/>
      <w:lvlJc w:val="right"/>
      <w:pPr>
        <w:ind w:left="2983" w:hanging="180"/>
      </w:pPr>
    </w:lvl>
    <w:lvl w:ilvl="3" w:tplc="041B000F" w:tentative="1">
      <w:start w:val="1"/>
      <w:numFmt w:val="decimal"/>
      <w:lvlText w:val="%4."/>
      <w:lvlJc w:val="left"/>
      <w:pPr>
        <w:ind w:left="3703" w:hanging="360"/>
      </w:pPr>
    </w:lvl>
    <w:lvl w:ilvl="4" w:tplc="041B0019" w:tentative="1">
      <w:start w:val="1"/>
      <w:numFmt w:val="lowerLetter"/>
      <w:lvlText w:val="%5."/>
      <w:lvlJc w:val="left"/>
      <w:pPr>
        <w:ind w:left="4423" w:hanging="360"/>
      </w:pPr>
    </w:lvl>
    <w:lvl w:ilvl="5" w:tplc="041B001B" w:tentative="1">
      <w:start w:val="1"/>
      <w:numFmt w:val="lowerRoman"/>
      <w:lvlText w:val="%6."/>
      <w:lvlJc w:val="right"/>
      <w:pPr>
        <w:ind w:left="5143" w:hanging="180"/>
      </w:pPr>
    </w:lvl>
    <w:lvl w:ilvl="6" w:tplc="041B000F" w:tentative="1">
      <w:start w:val="1"/>
      <w:numFmt w:val="decimal"/>
      <w:lvlText w:val="%7."/>
      <w:lvlJc w:val="left"/>
      <w:pPr>
        <w:ind w:left="5863" w:hanging="360"/>
      </w:pPr>
    </w:lvl>
    <w:lvl w:ilvl="7" w:tplc="041B0019" w:tentative="1">
      <w:start w:val="1"/>
      <w:numFmt w:val="lowerLetter"/>
      <w:lvlText w:val="%8."/>
      <w:lvlJc w:val="left"/>
      <w:pPr>
        <w:ind w:left="6583" w:hanging="360"/>
      </w:pPr>
    </w:lvl>
    <w:lvl w:ilvl="8" w:tplc="041B001B" w:tentative="1">
      <w:start w:val="1"/>
      <w:numFmt w:val="lowerRoman"/>
      <w:lvlText w:val="%9."/>
      <w:lvlJc w:val="right"/>
      <w:pPr>
        <w:ind w:left="7303" w:hanging="180"/>
      </w:pPr>
    </w:lvl>
  </w:abstractNum>
  <w:abstractNum w:abstractNumId="9" w15:restartNumberingAfterBreak="0">
    <w:nsid w:val="1B4F625F"/>
    <w:multiLevelType w:val="hybridMultilevel"/>
    <w:tmpl w:val="D85A776E"/>
    <w:lvl w:ilvl="0" w:tplc="372883C6">
      <w:start w:val="1"/>
      <w:numFmt w:val="decimal"/>
      <w:pStyle w:val="priloha"/>
      <w:lvlText w:val="Príloha č. %1: "/>
      <w:lvlJc w:val="left"/>
      <w:pPr>
        <w:tabs>
          <w:tab w:val="num" w:pos="1418"/>
        </w:tabs>
        <w:ind w:left="1418" w:hanging="1418"/>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15:restartNumberingAfterBreak="0">
    <w:nsid w:val="1EE85B26"/>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933C24"/>
    <w:multiLevelType w:val="hybridMultilevel"/>
    <w:tmpl w:val="D1D68BF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182928"/>
    <w:multiLevelType w:val="hybridMultilevel"/>
    <w:tmpl w:val="2CB0B52C"/>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2F0E6B"/>
    <w:multiLevelType w:val="hybridMultilevel"/>
    <w:tmpl w:val="8DD0E5C6"/>
    <w:lvl w:ilvl="0" w:tplc="041B0017">
      <w:start w:val="1"/>
      <w:numFmt w:val="lowerLetter"/>
      <w:lvlText w:val="%1)"/>
      <w:lvlJc w:val="left"/>
      <w:pPr>
        <w:ind w:left="1543" w:hanging="360"/>
      </w:pPr>
    </w:lvl>
    <w:lvl w:ilvl="1" w:tplc="041B0019" w:tentative="1">
      <w:start w:val="1"/>
      <w:numFmt w:val="lowerLetter"/>
      <w:lvlText w:val="%2."/>
      <w:lvlJc w:val="left"/>
      <w:pPr>
        <w:ind w:left="2263" w:hanging="360"/>
      </w:pPr>
    </w:lvl>
    <w:lvl w:ilvl="2" w:tplc="041B001B" w:tentative="1">
      <w:start w:val="1"/>
      <w:numFmt w:val="lowerRoman"/>
      <w:lvlText w:val="%3."/>
      <w:lvlJc w:val="right"/>
      <w:pPr>
        <w:ind w:left="2983" w:hanging="180"/>
      </w:pPr>
    </w:lvl>
    <w:lvl w:ilvl="3" w:tplc="041B000F" w:tentative="1">
      <w:start w:val="1"/>
      <w:numFmt w:val="decimal"/>
      <w:lvlText w:val="%4."/>
      <w:lvlJc w:val="left"/>
      <w:pPr>
        <w:ind w:left="3703" w:hanging="360"/>
      </w:pPr>
    </w:lvl>
    <w:lvl w:ilvl="4" w:tplc="041B0019" w:tentative="1">
      <w:start w:val="1"/>
      <w:numFmt w:val="lowerLetter"/>
      <w:lvlText w:val="%5."/>
      <w:lvlJc w:val="left"/>
      <w:pPr>
        <w:ind w:left="4423" w:hanging="360"/>
      </w:pPr>
    </w:lvl>
    <w:lvl w:ilvl="5" w:tplc="041B001B" w:tentative="1">
      <w:start w:val="1"/>
      <w:numFmt w:val="lowerRoman"/>
      <w:lvlText w:val="%6."/>
      <w:lvlJc w:val="right"/>
      <w:pPr>
        <w:ind w:left="5143" w:hanging="180"/>
      </w:pPr>
    </w:lvl>
    <w:lvl w:ilvl="6" w:tplc="041B000F" w:tentative="1">
      <w:start w:val="1"/>
      <w:numFmt w:val="decimal"/>
      <w:lvlText w:val="%7."/>
      <w:lvlJc w:val="left"/>
      <w:pPr>
        <w:ind w:left="5863" w:hanging="360"/>
      </w:pPr>
    </w:lvl>
    <w:lvl w:ilvl="7" w:tplc="041B0019" w:tentative="1">
      <w:start w:val="1"/>
      <w:numFmt w:val="lowerLetter"/>
      <w:lvlText w:val="%8."/>
      <w:lvlJc w:val="left"/>
      <w:pPr>
        <w:ind w:left="6583" w:hanging="360"/>
      </w:pPr>
    </w:lvl>
    <w:lvl w:ilvl="8" w:tplc="041B001B" w:tentative="1">
      <w:start w:val="1"/>
      <w:numFmt w:val="lowerRoman"/>
      <w:lvlText w:val="%9."/>
      <w:lvlJc w:val="right"/>
      <w:pPr>
        <w:ind w:left="7303" w:hanging="180"/>
      </w:pPr>
    </w:lvl>
  </w:abstractNum>
  <w:abstractNum w:abstractNumId="14" w15:restartNumberingAfterBreak="0">
    <w:nsid w:val="27EB0F99"/>
    <w:multiLevelType w:val="hybridMultilevel"/>
    <w:tmpl w:val="FDC2AE3C"/>
    <w:lvl w:ilvl="0" w:tplc="041B0017">
      <w:start w:val="1"/>
      <w:numFmt w:val="lowerLetter"/>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ED044D"/>
    <w:multiLevelType w:val="hybridMultilevel"/>
    <w:tmpl w:val="1D5EF61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2208E9"/>
    <w:multiLevelType w:val="hybridMultilevel"/>
    <w:tmpl w:val="05DC1E0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2FC14766"/>
    <w:multiLevelType w:val="hybridMultilevel"/>
    <w:tmpl w:val="F6B06822"/>
    <w:lvl w:ilvl="0" w:tplc="52AABE40">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E264D2"/>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12528E"/>
    <w:multiLevelType w:val="hybridMultilevel"/>
    <w:tmpl w:val="9C10B0AC"/>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3856093C"/>
    <w:multiLevelType w:val="hybridMultilevel"/>
    <w:tmpl w:val="6B3EA9E6"/>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8E443F"/>
    <w:multiLevelType w:val="hybridMultilevel"/>
    <w:tmpl w:val="F5929840"/>
    <w:lvl w:ilvl="0" w:tplc="E45893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9D721C6"/>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6826B3"/>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E60317"/>
    <w:multiLevelType w:val="hybridMultilevel"/>
    <w:tmpl w:val="952AD9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1075FD2"/>
    <w:multiLevelType w:val="hybridMultilevel"/>
    <w:tmpl w:val="2B8ABC7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9A7104"/>
    <w:multiLevelType w:val="hybridMultilevel"/>
    <w:tmpl w:val="79CADE3E"/>
    <w:lvl w:ilvl="0" w:tplc="041B000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F82A91"/>
    <w:multiLevelType w:val="hybridMultilevel"/>
    <w:tmpl w:val="7904145C"/>
    <w:lvl w:ilvl="0" w:tplc="E45893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99C2742"/>
    <w:multiLevelType w:val="hybridMultilevel"/>
    <w:tmpl w:val="AB462F2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9" w15:restartNumberingAfterBreak="0">
    <w:nsid w:val="4C911484"/>
    <w:multiLevelType w:val="hybridMultilevel"/>
    <w:tmpl w:val="8A8A7C2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4CD968F3"/>
    <w:multiLevelType w:val="hybridMultilevel"/>
    <w:tmpl w:val="8696932A"/>
    <w:lvl w:ilvl="0" w:tplc="44F02B2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5F5419"/>
    <w:multiLevelType w:val="hybridMultilevel"/>
    <w:tmpl w:val="88743698"/>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7231F6C"/>
    <w:multiLevelType w:val="hybridMultilevel"/>
    <w:tmpl w:val="6980AD88"/>
    <w:lvl w:ilvl="0" w:tplc="041B0017">
      <w:start w:val="1"/>
      <w:numFmt w:val="lowerLetter"/>
      <w:lvlText w:val="%1)"/>
      <w:lvlJc w:val="left"/>
      <w:pPr>
        <w:ind w:left="1487" w:hanging="360"/>
      </w:pPr>
    </w:lvl>
    <w:lvl w:ilvl="1" w:tplc="041B0019" w:tentative="1">
      <w:start w:val="1"/>
      <w:numFmt w:val="lowerLetter"/>
      <w:lvlText w:val="%2."/>
      <w:lvlJc w:val="left"/>
      <w:pPr>
        <w:ind w:left="2207" w:hanging="360"/>
      </w:pPr>
    </w:lvl>
    <w:lvl w:ilvl="2" w:tplc="041B001B" w:tentative="1">
      <w:start w:val="1"/>
      <w:numFmt w:val="lowerRoman"/>
      <w:lvlText w:val="%3."/>
      <w:lvlJc w:val="right"/>
      <w:pPr>
        <w:ind w:left="2927" w:hanging="180"/>
      </w:pPr>
    </w:lvl>
    <w:lvl w:ilvl="3" w:tplc="041B000F" w:tentative="1">
      <w:start w:val="1"/>
      <w:numFmt w:val="decimal"/>
      <w:lvlText w:val="%4."/>
      <w:lvlJc w:val="left"/>
      <w:pPr>
        <w:ind w:left="3647" w:hanging="360"/>
      </w:pPr>
    </w:lvl>
    <w:lvl w:ilvl="4" w:tplc="041B0019" w:tentative="1">
      <w:start w:val="1"/>
      <w:numFmt w:val="lowerLetter"/>
      <w:lvlText w:val="%5."/>
      <w:lvlJc w:val="left"/>
      <w:pPr>
        <w:ind w:left="4367" w:hanging="360"/>
      </w:pPr>
    </w:lvl>
    <w:lvl w:ilvl="5" w:tplc="041B001B" w:tentative="1">
      <w:start w:val="1"/>
      <w:numFmt w:val="lowerRoman"/>
      <w:lvlText w:val="%6."/>
      <w:lvlJc w:val="right"/>
      <w:pPr>
        <w:ind w:left="5087" w:hanging="180"/>
      </w:pPr>
    </w:lvl>
    <w:lvl w:ilvl="6" w:tplc="041B000F" w:tentative="1">
      <w:start w:val="1"/>
      <w:numFmt w:val="decimal"/>
      <w:lvlText w:val="%7."/>
      <w:lvlJc w:val="left"/>
      <w:pPr>
        <w:ind w:left="5807" w:hanging="360"/>
      </w:pPr>
    </w:lvl>
    <w:lvl w:ilvl="7" w:tplc="041B0019" w:tentative="1">
      <w:start w:val="1"/>
      <w:numFmt w:val="lowerLetter"/>
      <w:lvlText w:val="%8."/>
      <w:lvlJc w:val="left"/>
      <w:pPr>
        <w:ind w:left="6527" w:hanging="360"/>
      </w:pPr>
    </w:lvl>
    <w:lvl w:ilvl="8" w:tplc="041B001B" w:tentative="1">
      <w:start w:val="1"/>
      <w:numFmt w:val="lowerRoman"/>
      <w:lvlText w:val="%9."/>
      <w:lvlJc w:val="right"/>
      <w:pPr>
        <w:ind w:left="7247" w:hanging="180"/>
      </w:pPr>
    </w:lvl>
  </w:abstractNum>
  <w:abstractNum w:abstractNumId="33" w15:restartNumberingAfterBreak="0">
    <w:nsid w:val="597C354D"/>
    <w:multiLevelType w:val="hybridMultilevel"/>
    <w:tmpl w:val="66928D82"/>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E5D5711"/>
    <w:multiLevelType w:val="hybridMultilevel"/>
    <w:tmpl w:val="BB16B48C"/>
    <w:lvl w:ilvl="0" w:tplc="174410E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36024F0"/>
    <w:multiLevelType w:val="hybridMultilevel"/>
    <w:tmpl w:val="166C7836"/>
    <w:lvl w:ilvl="0" w:tplc="55BEB532">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8F427E"/>
    <w:multiLevelType w:val="hybridMultilevel"/>
    <w:tmpl w:val="DA625D50"/>
    <w:lvl w:ilvl="0" w:tplc="EDB28E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412587F"/>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DF0441"/>
    <w:multiLevelType w:val="hybridMultilevel"/>
    <w:tmpl w:val="0BC0061A"/>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FEC124C"/>
    <w:multiLevelType w:val="hybridMultilevel"/>
    <w:tmpl w:val="21B46A1A"/>
    <w:lvl w:ilvl="0" w:tplc="E45893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58963CA"/>
    <w:multiLevelType w:val="hybridMultilevel"/>
    <w:tmpl w:val="2ADC7D6A"/>
    <w:lvl w:ilvl="0" w:tplc="041B0017">
      <w:start w:val="1"/>
      <w:numFmt w:val="lowerLetter"/>
      <w:lvlText w:val="%1)"/>
      <w:lvlJc w:val="left"/>
      <w:pPr>
        <w:ind w:left="1489" w:hanging="360"/>
      </w:pPr>
    </w:lvl>
    <w:lvl w:ilvl="1" w:tplc="041B0019" w:tentative="1">
      <w:start w:val="1"/>
      <w:numFmt w:val="lowerLetter"/>
      <w:lvlText w:val="%2."/>
      <w:lvlJc w:val="left"/>
      <w:pPr>
        <w:ind w:left="2209" w:hanging="360"/>
      </w:pPr>
    </w:lvl>
    <w:lvl w:ilvl="2" w:tplc="041B001B" w:tentative="1">
      <w:start w:val="1"/>
      <w:numFmt w:val="lowerRoman"/>
      <w:lvlText w:val="%3."/>
      <w:lvlJc w:val="right"/>
      <w:pPr>
        <w:ind w:left="2929" w:hanging="180"/>
      </w:pPr>
    </w:lvl>
    <w:lvl w:ilvl="3" w:tplc="041B000F" w:tentative="1">
      <w:start w:val="1"/>
      <w:numFmt w:val="decimal"/>
      <w:lvlText w:val="%4."/>
      <w:lvlJc w:val="left"/>
      <w:pPr>
        <w:ind w:left="3649" w:hanging="360"/>
      </w:pPr>
    </w:lvl>
    <w:lvl w:ilvl="4" w:tplc="041B0019" w:tentative="1">
      <w:start w:val="1"/>
      <w:numFmt w:val="lowerLetter"/>
      <w:lvlText w:val="%5."/>
      <w:lvlJc w:val="left"/>
      <w:pPr>
        <w:ind w:left="4369" w:hanging="360"/>
      </w:pPr>
    </w:lvl>
    <w:lvl w:ilvl="5" w:tplc="041B001B" w:tentative="1">
      <w:start w:val="1"/>
      <w:numFmt w:val="lowerRoman"/>
      <w:lvlText w:val="%6."/>
      <w:lvlJc w:val="right"/>
      <w:pPr>
        <w:ind w:left="5089" w:hanging="180"/>
      </w:pPr>
    </w:lvl>
    <w:lvl w:ilvl="6" w:tplc="041B000F" w:tentative="1">
      <w:start w:val="1"/>
      <w:numFmt w:val="decimal"/>
      <w:lvlText w:val="%7."/>
      <w:lvlJc w:val="left"/>
      <w:pPr>
        <w:ind w:left="5809" w:hanging="360"/>
      </w:pPr>
    </w:lvl>
    <w:lvl w:ilvl="7" w:tplc="041B0019" w:tentative="1">
      <w:start w:val="1"/>
      <w:numFmt w:val="lowerLetter"/>
      <w:lvlText w:val="%8."/>
      <w:lvlJc w:val="left"/>
      <w:pPr>
        <w:ind w:left="6529" w:hanging="360"/>
      </w:pPr>
    </w:lvl>
    <w:lvl w:ilvl="8" w:tplc="041B001B" w:tentative="1">
      <w:start w:val="1"/>
      <w:numFmt w:val="lowerRoman"/>
      <w:lvlText w:val="%9."/>
      <w:lvlJc w:val="right"/>
      <w:pPr>
        <w:ind w:left="7249" w:hanging="180"/>
      </w:pPr>
    </w:lvl>
  </w:abstractNum>
  <w:abstractNum w:abstractNumId="41" w15:restartNumberingAfterBreak="0">
    <w:nsid w:val="759C2DE4"/>
    <w:multiLevelType w:val="hybridMultilevel"/>
    <w:tmpl w:val="F9B2D4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C63B2A"/>
    <w:multiLevelType w:val="hybridMultilevel"/>
    <w:tmpl w:val="F28466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CA7761D"/>
    <w:multiLevelType w:val="hybridMultilevel"/>
    <w:tmpl w:val="0AA84B4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35"/>
  </w:num>
  <w:num w:numId="2">
    <w:abstractNumId w:val="4"/>
  </w:num>
  <w:num w:numId="3">
    <w:abstractNumId w:val="19"/>
  </w:num>
  <w:num w:numId="4">
    <w:abstractNumId w:val="42"/>
  </w:num>
  <w:num w:numId="5">
    <w:abstractNumId w:val="36"/>
  </w:num>
  <w:num w:numId="6">
    <w:abstractNumId w:val="16"/>
  </w:num>
  <w:num w:numId="7">
    <w:abstractNumId w:val="32"/>
  </w:num>
  <w:num w:numId="8">
    <w:abstractNumId w:val="43"/>
  </w:num>
  <w:num w:numId="9">
    <w:abstractNumId w:val="7"/>
  </w:num>
  <w:num w:numId="10">
    <w:abstractNumId w:val="8"/>
  </w:num>
  <w:num w:numId="11">
    <w:abstractNumId w:val="30"/>
  </w:num>
  <w:num w:numId="12">
    <w:abstractNumId w:val="13"/>
  </w:num>
  <w:num w:numId="13">
    <w:abstractNumId w:val="1"/>
  </w:num>
  <w:num w:numId="14">
    <w:abstractNumId w:val="34"/>
  </w:num>
  <w:num w:numId="15">
    <w:abstractNumId w:val="40"/>
  </w:num>
  <w:num w:numId="16">
    <w:abstractNumId w:val="27"/>
  </w:num>
  <w:num w:numId="17">
    <w:abstractNumId w:val="0"/>
  </w:num>
  <w:num w:numId="18">
    <w:abstractNumId w:val="21"/>
  </w:num>
  <w:num w:numId="19">
    <w:abstractNumId w:val="29"/>
  </w:num>
  <w:num w:numId="20">
    <w:abstractNumId w:val="39"/>
  </w:num>
  <w:num w:numId="21">
    <w:abstractNumId w:val="28"/>
  </w:num>
  <w:num w:numId="22">
    <w:abstractNumId w:val="14"/>
  </w:num>
  <w:num w:numId="23">
    <w:abstractNumId w:val="26"/>
  </w:num>
  <w:num w:numId="24">
    <w:abstractNumId w:val="2"/>
  </w:num>
  <w:num w:numId="25">
    <w:abstractNumId w:val="31"/>
  </w:num>
  <w:num w:numId="26">
    <w:abstractNumId w:val="20"/>
  </w:num>
  <w:num w:numId="27">
    <w:abstractNumId w:val="3"/>
  </w:num>
  <w:num w:numId="28">
    <w:abstractNumId w:val="41"/>
  </w:num>
  <w:num w:numId="29">
    <w:abstractNumId w:val="33"/>
  </w:num>
  <w:num w:numId="30">
    <w:abstractNumId w:val="10"/>
  </w:num>
  <w:num w:numId="31">
    <w:abstractNumId w:val="15"/>
  </w:num>
  <w:num w:numId="32">
    <w:abstractNumId w:val="11"/>
  </w:num>
  <w:num w:numId="33">
    <w:abstractNumId w:val="18"/>
  </w:num>
  <w:num w:numId="34">
    <w:abstractNumId w:val="38"/>
  </w:num>
  <w:num w:numId="35">
    <w:abstractNumId w:val="37"/>
  </w:num>
  <w:num w:numId="36">
    <w:abstractNumId w:val="5"/>
  </w:num>
  <w:num w:numId="37">
    <w:abstractNumId w:val="23"/>
  </w:num>
  <w:num w:numId="38">
    <w:abstractNumId w:val="25"/>
  </w:num>
  <w:num w:numId="39">
    <w:abstractNumId w:val="6"/>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22"/>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621"/>
    <w:rsid w:val="00021027"/>
    <w:rsid w:val="00024C18"/>
    <w:rsid w:val="000257FC"/>
    <w:rsid w:val="000315CD"/>
    <w:rsid w:val="00047205"/>
    <w:rsid w:val="00066279"/>
    <w:rsid w:val="0006657E"/>
    <w:rsid w:val="00080687"/>
    <w:rsid w:val="00080A18"/>
    <w:rsid w:val="00091088"/>
    <w:rsid w:val="00093E8E"/>
    <w:rsid w:val="000A0C19"/>
    <w:rsid w:val="000B7929"/>
    <w:rsid w:val="000C3020"/>
    <w:rsid w:val="000E7F95"/>
    <w:rsid w:val="000F145B"/>
    <w:rsid w:val="000F15E5"/>
    <w:rsid w:val="00104A59"/>
    <w:rsid w:val="00114C39"/>
    <w:rsid w:val="001328CF"/>
    <w:rsid w:val="001431B2"/>
    <w:rsid w:val="0014591F"/>
    <w:rsid w:val="00150539"/>
    <w:rsid w:val="0017679B"/>
    <w:rsid w:val="001874D9"/>
    <w:rsid w:val="001A7DD3"/>
    <w:rsid w:val="001B552D"/>
    <w:rsid w:val="001B59F8"/>
    <w:rsid w:val="001B65B4"/>
    <w:rsid w:val="001C7D67"/>
    <w:rsid w:val="001D5702"/>
    <w:rsid w:val="001E7A45"/>
    <w:rsid w:val="001F71CF"/>
    <w:rsid w:val="002107AB"/>
    <w:rsid w:val="00220CD8"/>
    <w:rsid w:val="00225EB0"/>
    <w:rsid w:val="00237FAA"/>
    <w:rsid w:val="00247454"/>
    <w:rsid w:val="00261D42"/>
    <w:rsid w:val="00274379"/>
    <w:rsid w:val="00287E33"/>
    <w:rsid w:val="00293B97"/>
    <w:rsid w:val="002948BB"/>
    <w:rsid w:val="002A504F"/>
    <w:rsid w:val="002C20DC"/>
    <w:rsid w:val="002C591B"/>
    <w:rsid w:val="00336ECD"/>
    <w:rsid w:val="00387CA7"/>
    <w:rsid w:val="003A1983"/>
    <w:rsid w:val="003A3983"/>
    <w:rsid w:val="003A6339"/>
    <w:rsid w:val="003E226A"/>
    <w:rsid w:val="003E6EAF"/>
    <w:rsid w:val="00410488"/>
    <w:rsid w:val="004244B1"/>
    <w:rsid w:val="00433F4D"/>
    <w:rsid w:val="00434B9F"/>
    <w:rsid w:val="00435005"/>
    <w:rsid w:val="00453823"/>
    <w:rsid w:val="00456258"/>
    <w:rsid w:val="00463AA7"/>
    <w:rsid w:val="004677A8"/>
    <w:rsid w:val="00485F05"/>
    <w:rsid w:val="00490006"/>
    <w:rsid w:val="004948A7"/>
    <w:rsid w:val="004A63AD"/>
    <w:rsid w:val="004C338D"/>
    <w:rsid w:val="004E20CD"/>
    <w:rsid w:val="005047A9"/>
    <w:rsid w:val="005053A8"/>
    <w:rsid w:val="005129F8"/>
    <w:rsid w:val="005234AE"/>
    <w:rsid w:val="00533DEA"/>
    <w:rsid w:val="00534A2D"/>
    <w:rsid w:val="00553A7D"/>
    <w:rsid w:val="00560CC0"/>
    <w:rsid w:val="005719CC"/>
    <w:rsid w:val="0058424A"/>
    <w:rsid w:val="00587AB3"/>
    <w:rsid w:val="00595A6C"/>
    <w:rsid w:val="005968F9"/>
    <w:rsid w:val="005A07F0"/>
    <w:rsid w:val="005A7BAE"/>
    <w:rsid w:val="005B57E3"/>
    <w:rsid w:val="005C02A3"/>
    <w:rsid w:val="005C2EA6"/>
    <w:rsid w:val="005C3B55"/>
    <w:rsid w:val="005E0953"/>
    <w:rsid w:val="005E1027"/>
    <w:rsid w:val="005F7429"/>
    <w:rsid w:val="00602AFA"/>
    <w:rsid w:val="00622572"/>
    <w:rsid w:val="006464A9"/>
    <w:rsid w:val="00656020"/>
    <w:rsid w:val="006562EC"/>
    <w:rsid w:val="006641BB"/>
    <w:rsid w:val="00666097"/>
    <w:rsid w:val="00675913"/>
    <w:rsid w:val="00676AE9"/>
    <w:rsid w:val="00676F00"/>
    <w:rsid w:val="006A7332"/>
    <w:rsid w:val="006B03DC"/>
    <w:rsid w:val="006B117A"/>
    <w:rsid w:val="006C137F"/>
    <w:rsid w:val="006C54DF"/>
    <w:rsid w:val="006E337E"/>
    <w:rsid w:val="006E6C32"/>
    <w:rsid w:val="0071625F"/>
    <w:rsid w:val="00726489"/>
    <w:rsid w:val="00726DA6"/>
    <w:rsid w:val="007354FF"/>
    <w:rsid w:val="0074567A"/>
    <w:rsid w:val="00763F9D"/>
    <w:rsid w:val="00777BE9"/>
    <w:rsid w:val="007938E1"/>
    <w:rsid w:val="00793D14"/>
    <w:rsid w:val="00793D40"/>
    <w:rsid w:val="007C7E67"/>
    <w:rsid w:val="007E6FC3"/>
    <w:rsid w:val="007F068D"/>
    <w:rsid w:val="007F3F8D"/>
    <w:rsid w:val="00830256"/>
    <w:rsid w:val="00830312"/>
    <w:rsid w:val="00842BCC"/>
    <w:rsid w:val="00845ADB"/>
    <w:rsid w:val="00853F9F"/>
    <w:rsid w:val="00861A69"/>
    <w:rsid w:val="008651D7"/>
    <w:rsid w:val="00867E5C"/>
    <w:rsid w:val="00870AD2"/>
    <w:rsid w:val="00881FE8"/>
    <w:rsid w:val="00885830"/>
    <w:rsid w:val="00892775"/>
    <w:rsid w:val="00892A13"/>
    <w:rsid w:val="00894FE9"/>
    <w:rsid w:val="008B0014"/>
    <w:rsid w:val="008B14C6"/>
    <w:rsid w:val="008B46ED"/>
    <w:rsid w:val="008C17E9"/>
    <w:rsid w:val="008C6AD9"/>
    <w:rsid w:val="008D579B"/>
    <w:rsid w:val="008F5ABA"/>
    <w:rsid w:val="0090359E"/>
    <w:rsid w:val="0091160B"/>
    <w:rsid w:val="00914A83"/>
    <w:rsid w:val="00914D47"/>
    <w:rsid w:val="00922DF1"/>
    <w:rsid w:val="0092428B"/>
    <w:rsid w:val="00940850"/>
    <w:rsid w:val="009507C7"/>
    <w:rsid w:val="009742D0"/>
    <w:rsid w:val="009811F5"/>
    <w:rsid w:val="0098357C"/>
    <w:rsid w:val="0099028D"/>
    <w:rsid w:val="0099199B"/>
    <w:rsid w:val="00991C8F"/>
    <w:rsid w:val="0099427A"/>
    <w:rsid w:val="009A0A82"/>
    <w:rsid w:val="009B04A6"/>
    <w:rsid w:val="009D5CFC"/>
    <w:rsid w:val="009E0354"/>
    <w:rsid w:val="009E1480"/>
    <w:rsid w:val="009E790B"/>
    <w:rsid w:val="009F6292"/>
    <w:rsid w:val="00A13FAB"/>
    <w:rsid w:val="00A14226"/>
    <w:rsid w:val="00A34703"/>
    <w:rsid w:val="00A34FF9"/>
    <w:rsid w:val="00A368DB"/>
    <w:rsid w:val="00A61C8F"/>
    <w:rsid w:val="00A80E27"/>
    <w:rsid w:val="00AA359D"/>
    <w:rsid w:val="00AB312C"/>
    <w:rsid w:val="00AB4A09"/>
    <w:rsid w:val="00AC0DEC"/>
    <w:rsid w:val="00AC71C0"/>
    <w:rsid w:val="00AD7085"/>
    <w:rsid w:val="00AE4530"/>
    <w:rsid w:val="00B01001"/>
    <w:rsid w:val="00B06DFE"/>
    <w:rsid w:val="00B07E70"/>
    <w:rsid w:val="00B65A2D"/>
    <w:rsid w:val="00B865A2"/>
    <w:rsid w:val="00B90624"/>
    <w:rsid w:val="00BA3DBA"/>
    <w:rsid w:val="00BA3F9D"/>
    <w:rsid w:val="00BA41B5"/>
    <w:rsid w:val="00BB01AC"/>
    <w:rsid w:val="00BB1042"/>
    <w:rsid w:val="00BB18EB"/>
    <w:rsid w:val="00BB2DB0"/>
    <w:rsid w:val="00BC0200"/>
    <w:rsid w:val="00BD4963"/>
    <w:rsid w:val="00BE2BDA"/>
    <w:rsid w:val="00BF165A"/>
    <w:rsid w:val="00BF4849"/>
    <w:rsid w:val="00C048ED"/>
    <w:rsid w:val="00C116DA"/>
    <w:rsid w:val="00C25353"/>
    <w:rsid w:val="00C31BC4"/>
    <w:rsid w:val="00C55DF5"/>
    <w:rsid w:val="00C56F9A"/>
    <w:rsid w:val="00C607EB"/>
    <w:rsid w:val="00C66BAE"/>
    <w:rsid w:val="00C72565"/>
    <w:rsid w:val="00C75CB6"/>
    <w:rsid w:val="00C90622"/>
    <w:rsid w:val="00CB1C2A"/>
    <w:rsid w:val="00CD2C21"/>
    <w:rsid w:val="00CD65AD"/>
    <w:rsid w:val="00CE7C1D"/>
    <w:rsid w:val="00CF57AF"/>
    <w:rsid w:val="00D03AFB"/>
    <w:rsid w:val="00D064CD"/>
    <w:rsid w:val="00D1687F"/>
    <w:rsid w:val="00D437C6"/>
    <w:rsid w:val="00D50CD8"/>
    <w:rsid w:val="00D657DD"/>
    <w:rsid w:val="00D756BD"/>
    <w:rsid w:val="00D8485E"/>
    <w:rsid w:val="00D8674B"/>
    <w:rsid w:val="00DB7706"/>
    <w:rsid w:val="00DB7AFA"/>
    <w:rsid w:val="00DD3816"/>
    <w:rsid w:val="00DE00C1"/>
    <w:rsid w:val="00DE254F"/>
    <w:rsid w:val="00DE2D78"/>
    <w:rsid w:val="00DE3621"/>
    <w:rsid w:val="00E0080B"/>
    <w:rsid w:val="00E01821"/>
    <w:rsid w:val="00E05629"/>
    <w:rsid w:val="00E301DA"/>
    <w:rsid w:val="00E3683E"/>
    <w:rsid w:val="00E46407"/>
    <w:rsid w:val="00E56466"/>
    <w:rsid w:val="00E57808"/>
    <w:rsid w:val="00E60DEC"/>
    <w:rsid w:val="00E6462D"/>
    <w:rsid w:val="00E84D48"/>
    <w:rsid w:val="00EA4A46"/>
    <w:rsid w:val="00EA6E4A"/>
    <w:rsid w:val="00EB10FC"/>
    <w:rsid w:val="00EF5B75"/>
    <w:rsid w:val="00EF6E2B"/>
    <w:rsid w:val="00F04F8E"/>
    <w:rsid w:val="00F30309"/>
    <w:rsid w:val="00F40FD0"/>
    <w:rsid w:val="00F47514"/>
    <w:rsid w:val="00F549D1"/>
    <w:rsid w:val="00F70986"/>
    <w:rsid w:val="00F74F1F"/>
    <w:rsid w:val="00F942A1"/>
    <w:rsid w:val="00FA7E74"/>
    <w:rsid w:val="00FB027A"/>
    <w:rsid w:val="00FB5448"/>
    <w:rsid w:val="00FC06AA"/>
    <w:rsid w:val="00FC4576"/>
    <w:rsid w:val="00FD1D93"/>
    <w:rsid w:val="00FD592A"/>
    <w:rsid w:val="00FE1898"/>
    <w:rsid w:val="00FE3BAD"/>
    <w:rsid w:val="00FE44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A6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link w:val="Nadpis1Char"/>
    <w:uiPriority w:val="99"/>
    <w:qFormat/>
    <w:rsid w:val="00E84D48"/>
    <w:pPr>
      <w:keepNext/>
      <w:widowControl w:val="0"/>
      <w:spacing w:before="120" w:after="120" w:line="240" w:lineRule="auto"/>
      <w:jc w:val="center"/>
      <w:outlineLvl w:val="0"/>
    </w:pPr>
    <w:rPr>
      <w:rFonts w:ascii="Arial" w:eastAsia="Times New Roman" w:hAnsi="Arial" w:cs="Arial"/>
      <w:b/>
      <w:bCs/>
      <w:color w:val="000000"/>
      <w:sz w:val="26"/>
      <w:szCs w:val="28"/>
      <w:lang w:eastAsia="sk-SK"/>
    </w:rPr>
  </w:style>
  <w:style w:type="paragraph" w:styleId="Nadpis2">
    <w:name w:val="heading 2"/>
    <w:basedOn w:val="Normlny"/>
    <w:next w:val="Normlny"/>
    <w:link w:val="Nadpis2Char"/>
    <w:uiPriority w:val="9"/>
    <w:unhideWhenUsed/>
    <w:qFormat/>
    <w:rsid w:val="00E301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10488"/>
    <w:pPr>
      <w:ind w:left="720"/>
      <w:contextualSpacing/>
    </w:pPr>
  </w:style>
  <w:style w:type="paragraph" w:styleId="Textpoznmkypodiarou">
    <w:name w:val="footnote text"/>
    <w:basedOn w:val="Normlny"/>
    <w:link w:val="TextpoznmkypodiarouChar"/>
    <w:uiPriority w:val="99"/>
    <w:semiHidden/>
    <w:unhideWhenUsed/>
    <w:rsid w:val="00E0182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01821"/>
    <w:rPr>
      <w:sz w:val="20"/>
      <w:szCs w:val="20"/>
    </w:rPr>
  </w:style>
  <w:style w:type="character" w:styleId="Odkaznapoznmkupodiarou">
    <w:name w:val="footnote reference"/>
    <w:basedOn w:val="Predvolenpsmoodseku"/>
    <w:uiPriority w:val="99"/>
    <w:semiHidden/>
    <w:unhideWhenUsed/>
    <w:rsid w:val="00E01821"/>
    <w:rPr>
      <w:vertAlign w:val="superscript"/>
    </w:rPr>
  </w:style>
  <w:style w:type="paragraph" w:styleId="Hlavika">
    <w:name w:val="header"/>
    <w:basedOn w:val="Normlny"/>
    <w:link w:val="HlavikaChar"/>
    <w:uiPriority w:val="99"/>
    <w:unhideWhenUsed/>
    <w:rsid w:val="00E84D4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4D48"/>
  </w:style>
  <w:style w:type="paragraph" w:styleId="Pta">
    <w:name w:val="footer"/>
    <w:basedOn w:val="Normlny"/>
    <w:link w:val="PtaChar"/>
    <w:uiPriority w:val="99"/>
    <w:unhideWhenUsed/>
    <w:rsid w:val="00E84D48"/>
    <w:pPr>
      <w:tabs>
        <w:tab w:val="center" w:pos="4536"/>
        <w:tab w:val="right" w:pos="9072"/>
      </w:tabs>
      <w:spacing w:after="0" w:line="240" w:lineRule="auto"/>
    </w:pPr>
  </w:style>
  <w:style w:type="character" w:customStyle="1" w:styleId="PtaChar">
    <w:name w:val="Päta Char"/>
    <w:basedOn w:val="Predvolenpsmoodseku"/>
    <w:link w:val="Pta"/>
    <w:uiPriority w:val="99"/>
    <w:rsid w:val="00E84D48"/>
  </w:style>
  <w:style w:type="character" w:customStyle="1" w:styleId="Nadpis1Char">
    <w:name w:val="Nadpis 1 Char"/>
    <w:basedOn w:val="Predvolenpsmoodseku"/>
    <w:link w:val="Nadpis1"/>
    <w:uiPriority w:val="99"/>
    <w:rsid w:val="00E84D48"/>
    <w:rPr>
      <w:rFonts w:ascii="Arial" w:eastAsia="Times New Roman" w:hAnsi="Arial" w:cs="Arial"/>
      <w:b/>
      <w:bCs/>
      <w:color w:val="000000"/>
      <w:sz w:val="26"/>
      <w:szCs w:val="28"/>
      <w:lang w:eastAsia="sk-SK"/>
    </w:rPr>
  </w:style>
  <w:style w:type="paragraph" w:styleId="Textbubliny">
    <w:name w:val="Balloon Text"/>
    <w:basedOn w:val="Normlny"/>
    <w:link w:val="TextbublinyChar"/>
    <w:uiPriority w:val="99"/>
    <w:semiHidden/>
    <w:unhideWhenUsed/>
    <w:rsid w:val="00D8485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85E"/>
    <w:rPr>
      <w:rFonts w:ascii="Segoe UI" w:hAnsi="Segoe UI" w:cs="Segoe UI"/>
      <w:sz w:val="18"/>
      <w:szCs w:val="18"/>
    </w:rPr>
  </w:style>
  <w:style w:type="character" w:customStyle="1" w:styleId="Nadpis2Char">
    <w:name w:val="Nadpis 2 Char"/>
    <w:basedOn w:val="Predvolenpsmoodseku"/>
    <w:link w:val="Nadpis2"/>
    <w:uiPriority w:val="9"/>
    <w:rsid w:val="00E301DA"/>
    <w:rPr>
      <w:rFonts w:asciiTheme="majorHAnsi" w:eastAsiaTheme="majorEastAsia" w:hAnsiTheme="majorHAnsi" w:cstheme="majorBidi"/>
      <w:color w:val="2F5496" w:themeColor="accent1" w:themeShade="BF"/>
      <w:sz w:val="26"/>
      <w:szCs w:val="26"/>
    </w:rPr>
  </w:style>
  <w:style w:type="paragraph" w:customStyle="1" w:styleId="priloha">
    <w:name w:val="priloha"/>
    <w:basedOn w:val="Normlny"/>
    <w:rsid w:val="00E301DA"/>
    <w:pPr>
      <w:numPr>
        <w:numId w:val="40"/>
      </w:numPr>
      <w:spacing w:after="120" w:line="240" w:lineRule="auto"/>
    </w:pPr>
    <w:rPr>
      <w:rFonts w:ascii="Arial" w:eastAsia="Times New Roman" w:hAnsi="Arial" w:cs="Times New Roman"/>
      <w:color w:val="000000"/>
      <w:sz w:val="24"/>
      <w:szCs w:val="24"/>
      <w:lang w:eastAsia="sk-SK"/>
    </w:rPr>
  </w:style>
  <w:style w:type="paragraph" w:styleId="Hlavikaobsahu">
    <w:name w:val="TOC Heading"/>
    <w:basedOn w:val="Nadpis1"/>
    <w:next w:val="Normlny"/>
    <w:uiPriority w:val="39"/>
    <w:unhideWhenUsed/>
    <w:qFormat/>
    <w:rsid w:val="00A13FAB"/>
    <w:pPr>
      <w:keepLines/>
      <w:widowControl/>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Obsah1">
    <w:name w:val="toc 1"/>
    <w:basedOn w:val="Normlny"/>
    <w:next w:val="Normlny"/>
    <w:autoRedefine/>
    <w:uiPriority w:val="39"/>
    <w:unhideWhenUsed/>
    <w:rsid w:val="00777BE9"/>
    <w:pPr>
      <w:tabs>
        <w:tab w:val="right" w:leader="dot" w:pos="9062"/>
      </w:tabs>
      <w:spacing w:after="100"/>
      <w:jc w:val="both"/>
    </w:pPr>
    <w:rPr>
      <w:rFonts w:ascii="Arial" w:hAnsi="Arial" w:cs="Arial"/>
      <w:b/>
      <w:noProof/>
    </w:rPr>
  </w:style>
  <w:style w:type="paragraph" w:styleId="Obsah2">
    <w:name w:val="toc 2"/>
    <w:basedOn w:val="Normlny"/>
    <w:next w:val="Normlny"/>
    <w:autoRedefine/>
    <w:uiPriority w:val="39"/>
    <w:unhideWhenUsed/>
    <w:rsid w:val="00A13FAB"/>
    <w:pPr>
      <w:spacing w:after="100"/>
      <w:ind w:left="220"/>
    </w:pPr>
  </w:style>
  <w:style w:type="character" w:styleId="Hypertextovprepojenie">
    <w:name w:val="Hyperlink"/>
    <w:basedOn w:val="Predvolenpsmoodseku"/>
    <w:uiPriority w:val="99"/>
    <w:unhideWhenUsed/>
    <w:rsid w:val="00A13FAB"/>
    <w:rPr>
      <w:color w:val="0563C1" w:themeColor="hyperlink"/>
      <w:u w:val="single"/>
    </w:rPr>
  </w:style>
  <w:style w:type="character" w:styleId="Odkaznakomentr">
    <w:name w:val="annotation reference"/>
    <w:basedOn w:val="Predvolenpsmoodseku"/>
    <w:uiPriority w:val="99"/>
    <w:semiHidden/>
    <w:unhideWhenUsed/>
    <w:rsid w:val="00853F9F"/>
    <w:rPr>
      <w:sz w:val="16"/>
      <w:szCs w:val="16"/>
    </w:rPr>
  </w:style>
  <w:style w:type="paragraph" w:styleId="Textkomentra">
    <w:name w:val="annotation text"/>
    <w:basedOn w:val="Normlny"/>
    <w:link w:val="TextkomentraChar"/>
    <w:uiPriority w:val="99"/>
    <w:semiHidden/>
    <w:unhideWhenUsed/>
    <w:rsid w:val="00853F9F"/>
    <w:pPr>
      <w:spacing w:line="240" w:lineRule="auto"/>
    </w:pPr>
    <w:rPr>
      <w:sz w:val="20"/>
      <w:szCs w:val="20"/>
    </w:rPr>
  </w:style>
  <w:style w:type="character" w:customStyle="1" w:styleId="TextkomentraChar">
    <w:name w:val="Text komentára Char"/>
    <w:basedOn w:val="Predvolenpsmoodseku"/>
    <w:link w:val="Textkomentra"/>
    <w:uiPriority w:val="99"/>
    <w:semiHidden/>
    <w:rsid w:val="00853F9F"/>
    <w:rPr>
      <w:sz w:val="20"/>
      <w:szCs w:val="20"/>
    </w:rPr>
  </w:style>
  <w:style w:type="paragraph" w:styleId="Predmetkomentra">
    <w:name w:val="annotation subject"/>
    <w:basedOn w:val="Textkomentra"/>
    <w:next w:val="Textkomentra"/>
    <w:link w:val="PredmetkomentraChar"/>
    <w:uiPriority w:val="99"/>
    <w:semiHidden/>
    <w:unhideWhenUsed/>
    <w:rsid w:val="00853F9F"/>
    <w:rPr>
      <w:b/>
      <w:bCs/>
    </w:rPr>
  </w:style>
  <w:style w:type="character" w:customStyle="1" w:styleId="PredmetkomentraChar">
    <w:name w:val="Predmet komentára Char"/>
    <w:basedOn w:val="TextkomentraChar"/>
    <w:link w:val="Predmetkomentra"/>
    <w:uiPriority w:val="99"/>
    <w:semiHidden/>
    <w:rsid w:val="00853F9F"/>
    <w:rPr>
      <w:b/>
      <w:bCs/>
      <w:sz w:val="20"/>
      <w:szCs w:val="20"/>
    </w:rPr>
  </w:style>
  <w:style w:type="table" w:styleId="Mriekatabuky">
    <w:name w:val="Table Grid"/>
    <w:basedOn w:val="Normlnatabuka"/>
    <w:uiPriority w:val="59"/>
    <w:rsid w:val="003A6339"/>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003791">
      <w:bodyDiv w:val="1"/>
      <w:marLeft w:val="0"/>
      <w:marRight w:val="0"/>
      <w:marTop w:val="0"/>
      <w:marBottom w:val="0"/>
      <w:divBdr>
        <w:top w:val="none" w:sz="0" w:space="0" w:color="auto"/>
        <w:left w:val="none" w:sz="0" w:space="0" w:color="auto"/>
        <w:bottom w:val="none" w:sz="0" w:space="0" w:color="auto"/>
        <w:right w:val="none" w:sz="0" w:space="0" w:color="auto"/>
      </w:divBdr>
      <w:divsChild>
        <w:div w:id="1511749672">
          <w:marLeft w:val="0"/>
          <w:marRight w:val="0"/>
          <w:marTop w:val="100"/>
          <w:marBottom w:val="100"/>
          <w:divBdr>
            <w:top w:val="none" w:sz="0" w:space="0" w:color="auto"/>
            <w:left w:val="none" w:sz="0" w:space="0" w:color="auto"/>
            <w:bottom w:val="none" w:sz="0" w:space="0" w:color="auto"/>
            <w:right w:val="none" w:sz="0" w:space="0" w:color="auto"/>
          </w:divBdr>
          <w:divsChild>
            <w:div w:id="594896829">
              <w:marLeft w:val="0"/>
              <w:marRight w:val="0"/>
              <w:marTop w:val="225"/>
              <w:marBottom w:val="750"/>
              <w:divBdr>
                <w:top w:val="none" w:sz="0" w:space="0" w:color="auto"/>
                <w:left w:val="none" w:sz="0" w:space="0" w:color="auto"/>
                <w:bottom w:val="none" w:sz="0" w:space="0" w:color="auto"/>
                <w:right w:val="none" w:sz="0" w:space="0" w:color="auto"/>
              </w:divBdr>
              <w:divsChild>
                <w:div w:id="29501720">
                  <w:marLeft w:val="0"/>
                  <w:marRight w:val="0"/>
                  <w:marTop w:val="0"/>
                  <w:marBottom w:val="0"/>
                  <w:divBdr>
                    <w:top w:val="none" w:sz="0" w:space="0" w:color="auto"/>
                    <w:left w:val="none" w:sz="0" w:space="0" w:color="auto"/>
                    <w:bottom w:val="none" w:sz="0" w:space="0" w:color="auto"/>
                    <w:right w:val="none" w:sz="0" w:space="0" w:color="auto"/>
                  </w:divBdr>
                  <w:divsChild>
                    <w:div w:id="295767938">
                      <w:marLeft w:val="0"/>
                      <w:marRight w:val="0"/>
                      <w:marTop w:val="0"/>
                      <w:marBottom w:val="0"/>
                      <w:divBdr>
                        <w:top w:val="none" w:sz="0" w:space="0" w:color="auto"/>
                        <w:left w:val="none" w:sz="0" w:space="0" w:color="auto"/>
                        <w:bottom w:val="none" w:sz="0" w:space="0" w:color="auto"/>
                        <w:right w:val="none" w:sz="0" w:space="0" w:color="auto"/>
                      </w:divBdr>
                      <w:divsChild>
                        <w:div w:id="745802416">
                          <w:marLeft w:val="0"/>
                          <w:marRight w:val="0"/>
                          <w:marTop w:val="0"/>
                          <w:marBottom w:val="0"/>
                          <w:divBdr>
                            <w:top w:val="none" w:sz="0" w:space="0" w:color="auto"/>
                            <w:left w:val="none" w:sz="0" w:space="0" w:color="auto"/>
                            <w:bottom w:val="none" w:sz="0" w:space="0" w:color="auto"/>
                            <w:right w:val="none" w:sz="0" w:space="0" w:color="auto"/>
                          </w:divBdr>
                          <w:divsChild>
                            <w:div w:id="2119178993">
                              <w:marLeft w:val="0"/>
                              <w:marRight w:val="0"/>
                              <w:marTop w:val="0"/>
                              <w:marBottom w:val="0"/>
                              <w:divBdr>
                                <w:top w:val="none" w:sz="0" w:space="0" w:color="auto"/>
                                <w:left w:val="none" w:sz="0" w:space="0" w:color="auto"/>
                                <w:bottom w:val="none" w:sz="0" w:space="0" w:color="auto"/>
                                <w:right w:val="none" w:sz="0" w:space="0" w:color="auto"/>
                              </w:divBdr>
                              <w:divsChild>
                                <w:div w:id="124861401">
                                  <w:marLeft w:val="0"/>
                                  <w:marRight w:val="0"/>
                                  <w:marTop w:val="0"/>
                                  <w:marBottom w:val="0"/>
                                  <w:divBdr>
                                    <w:top w:val="none" w:sz="0" w:space="0" w:color="auto"/>
                                    <w:left w:val="none" w:sz="0" w:space="0" w:color="auto"/>
                                    <w:bottom w:val="none" w:sz="0" w:space="0" w:color="auto"/>
                                    <w:right w:val="none" w:sz="0" w:space="0" w:color="auto"/>
                                  </w:divBdr>
                                  <w:divsChild>
                                    <w:div w:id="235476213">
                                      <w:marLeft w:val="0"/>
                                      <w:marRight w:val="0"/>
                                      <w:marTop w:val="0"/>
                                      <w:marBottom w:val="0"/>
                                      <w:divBdr>
                                        <w:top w:val="none" w:sz="0" w:space="0" w:color="auto"/>
                                        <w:left w:val="none" w:sz="0" w:space="0" w:color="auto"/>
                                        <w:bottom w:val="none" w:sz="0" w:space="0" w:color="auto"/>
                                        <w:right w:val="none" w:sz="0" w:space="0" w:color="auto"/>
                                      </w:divBdr>
                                      <w:divsChild>
                                        <w:div w:id="781338145">
                                          <w:marLeft w:val="0"/>
                                          <w:marRight w:val="0"/>
                                          <w:marTop w:val="0"/>
                                          <w:marBottom w:val="0"/>
                                          <w:divBdr>
                                            <w:top w:val="none" w:sz="0" w:space="0" w:color="auto"/>
                                            <w:left w:val="none" w:sz="0" w:space="0" w:color="auto"/>
                                            <w:bottom w:val="none" w:sz="0" w:space="0" w:color="auto"/>
                                            <w:right w:val="none" w:sz="0" w:space="0" w:color="auto"/>
                                          </w:divBdr>
                                          <w:divsChild>
                                            <w:div w:id="126552606">
                                              <w:marLeft w:val="0"/>
                                              <w:marRight w:val="0"/>
                                              <w:marTop w:val="0"/>
                                              <w:marBottom w:val="0"/>
                                              <w:divBdr>
                                                <w:top w:val="none" w:sz="0" w:space="0" w:color="auto"/>
                                                <w:left w:val="none" w:sz="0" w:space="0" w:color="auto"/>
                                                <w:bottom w:val="none" w:sz="0" w:space="0" w:color="auto"/>
                                                <w:right w:val="none" w:sz="0" w:space="0" w:color="auto"/>
                                              </w:divBdr>
                                              <w:divsChild>
                                                <w:div w:id="1870795891">
                                                  <w:marLeft w:val="0"/>
                                                  <w:marRight w:val="0"/>
                                                  <w:marTop w:val="0"/>
                                                  <w:marBottom w:val="0"/>
                                                  <w:divBdr>
                                                    <w:top w:val="none" w:sz="0" w:space="0" w:color="auto"/>
                                                    <w:left w:val="none" w:sz="0" w:space="0" w:color="auto"/>
                                                    <w:bottom w:val="none" w:sz="0" w:space="0" w:color="auto"/>
                                                    <w:right w:val="none" w:sz="0" w:space="0" w:color="auto"/>
                                                  </w:divBdr>
                                                  <w:divsChild>
                                                    <w:div w:id="2078429669">
                                                      <w:marLeft w:val="0"/>
                                                      <w:marRight w:val="0"/>
                                                      <w:marTop w:val="0"/>
                                                      <w:marBottom w:val="0"/>
                                                      <w:divBdr>
                                                        <w:top w:val="none" w:sz="0" w:space="0" w:color="auto"/>
                                                        <w:left w:val="none" w:sz="0" w:space="0" w:color="auto"/>
                                                        <w:bottom w:val="none" w:sz="0" w:space="0" w:color="auto"/>
                                                        <w:right w:val="none" w:sz="0" w:space="0" w:color="auto"/>
                                                      </w:divBdr>
                                                      <w:divsChild>
                                                        <w:div w:id="1301183286">
                                                          <w:marLeft w:val="0"/>
                                                          <w:marRight w:val="0"/>
                                                          <w:marTop w:val="0"/>
                                                          <w:marBottom w:val="0"/>
                                                          <w:divBdr>
                                                            <w:top w:val="none" w:sz="0" w:space="0" w:color="auto"/>
                                                            <w:left w:val="none" w:sz="0" w:space="0" w:color="auto"/>
                                                            <w:bottom w:val="none" w:sz="0" w:space="0" w:color="auto"/>
                                                            <w:right w:val="none" w:sz="0" w:space="0" w:color="auto"/>
                                                          </w:divBdr>
                                                          <w:divsChild>
                                                            <w:div w:id="1133907450">
                                                              <w:marLeft w:val="0"/>
                                                              <w:marRight w:val="0"/>
                                                              <w:marTop w:val="0"/>
                                                              <w:marBottom w:val="0"/>
                                                              <w:divBdr>
                                                                <w:top w:val="none" w:sz="0" w:space="0" w:color="auto"/>
                                                                <w:left w:val="none" w:sz="0" w:space="0" w:color="auto"/>
                                                                <w:bottom w:val="none" w:sz="0" w:space="0" w:color="auto"/>
                                                                <w:right w:val="none" w:sz="0" w:space="0" w:color="auto"/>
                                                              </w:divBdr>
                                                              <w:divsChild>
                                                                <w:div w:id="2117093256">
                                                                  <w:marLeft w:val="0"/>
                                                                  <w:marRight w:val="0"/>
                                                                  <w:marTop w:val="0"/>
                                                                  <w:marBottom w:val="0"/>
                                                                  <w:divBdr>
                                                                    <w:top w:val="none" w:sz="0" w:space="0" w:color="auto"/>
                                                                    <w:left w:val="none" w:sz="0" w:space="0" w:color="auto"/>
                                                                    <w:bottom w:val="none" w:sz="0" w:space="0" w:color="auto"/>
                                                                    <w:right w:val="none" w:sz="0" w:space="0" w:color="auto"/>
                                                                  </w:divBdr>
                                                                  <w:divsChild>
                                                                    <w:div w:id="448016281">
                                                                      <w:marLeft w:val="0"/>
                                                                      <w:marRight w:val="0"/>
                                                                      <w:marTop w:val="0"/>
                                                                      <w:marBottom w:val="0"/>
                                                                      <w:divBdr>
                                                                        <w:top w:val="none" w:sz="0" w:space="0" w:color="auto"/>
                                                                        <w:left w:val="none" w:sz="0" w:space="0" w:color="auto"/>
                                                                        <w:bottom w:val="none" w:sz="0" w:space="0" w:color="auto"/>
                                                                        <w:right w:val="none" w:sz="0" w:space="0" w:color="auto"/>
                                                                      </w:divBdr>
                                                                    </w:div>
                                                                    <w:div w:id="1346520681">
                                                                      <w:marLeft w:val="0"/>
                                                                      <w:marRight w:val="0"/>
                                                                      <w:marTop w:val="0"/>
                                                                      <w:marBottom w:val="0"/>
                                                                      <w:divBdr>
                                                                        <w:top w:val="none" w:sz="0" w:space="0" w:color="auto"/>
                                                                        <w:left w:val="none" w:sz="0" w:space="0" w:color="auto"/>
                                                                        <w:bottom w:val="none" w:sz="0" w:space="0" w:color="auto"/>
                                                                        <w:right w:val="none" w:sz="0" w:space="0" w:color="auto"/>
                                                                      </w:divBdr>
                                                                      <w:divsChild>
                                                                        <w:div w:id="418797465">
                                                                          <w:marLeft w:val="0"/>
                                                                          <w:marRight w:val="0"/>
                                                                          <w:marTop w:val="0"/>
                                                                          <w:marBottom w:val="0"/>
                                                                          <w:divBdr>
                                                                            <w:top w:val="none" w:sz="0" w:space="0" w:color="auto"/>
                                                                            <w:left w:val="none" w:sz="0" w:space="0" w:color="auto"/>
                                                                            <w:bottom w:val="none" w:sz="0" w:space="0" w:color="auto"/>
                                                                            <w:right w:val="none" w:sz="0" w:space="0" w:color="auto"/>
                                                                          </w:divBdr>
                                                                        </w:div>
                                                                        <w:div w:id="553321307">
                                                                          <w:marLeft w:val="0"/>
                                                                          <w:marRight w:val="0"/>
                                                                          <w:marTop w:val="0"/>
                                                                          <w:marBottom w:val="0"/>
                                                                          <w:divBdr>
                                                                            <w:top w:val="none" w:sz="0" w:space="0" w:color="auto"/>
                                                                            <w:left w:val="none" w:sz="0" w:space="0" w:color="auto"/>
                                                                            <w:bottom w:val="none" w:sz="0" w:space="0" w:color="auto"/>
                                                                            <w:right w:val="none" w:sz="0" w:space="0" w:color="auto"/>
                                                                          </w:divBdr>
                                                                        </w:div>
                                                                      </w:divsChild>
                                                                    </w:div>
                                                                    <w:div w:id="929895099">
                                                                      <w:marLeft w:val="0"/>
                                                                      <w:marRight w:val="0"/>
                                                                      <w:marTop w:val="0"/>
                                                                      <w:marBottom w:val="0"/>
                                                                      <w:divBdr>
                                                                        <w:top w:val="none" w:sz="0" w:space="0" w:color="auto"/>
                                                                        <w:left w:val="none" w:sz="0" w:space="0" w:color="auto"/>
                                                                        <w:bottom w:val="none" w:sz="0" w:space="0" w:color="auto"/>
                                                                        <w:right w:val="none" w:sz="0" w:space="0" w:color="auto"/>
                                                                      </w:divBdr>
                                                                      <w:divsChild>
                                                                        <w:div w:id="1036858001">
                                                                          <w:marLeft w:val="0"/>
                                                                          <w:marRight w:val="0"/>
                                                                          <w:marTop w:val="0"/>
                                                                          <w:marBottom w:val="0"/>
                                                                          <w:divBdr>
                                                                            <w:top w:val="none" w:sz="0" w:space="0" w:color="auto"/>
                                                                            <w:left w:val="none" w:sz="0" w:space="0" w:color="auto"/>
                                                                            <w:bottom w:val="none" w:sz="0" w:space="0" w:color="auto"/>
                                                                            <w:right w:val="none" w:sz="0" w:space="0" w:color="auto"/>
                                                                          </w:divBdr>
                                                                        </w:div>
                                                                        <w:div w:id="150217752">
                                                                          <w:marLeft w:val="0"/>
                                                                          <w:marRight w:val="0"/>
                                                                          <w:marTop w:val="0"/>
                                                                          <w:marBottom w:val="0"/>
                                                                          <w:divBdr>
                                                                            <w:top w:val="none" w:sz="0" w:space="0" w:color="auto"/>
                                                                            <w:left w:val="none" w:sz="0" w:space="0" w:color="auto"/>
                                                                            <w:bottom w:val="none" w:sz="0" w:space="0" w:color="auto"/>
                                                                            <w:right w:val="none" w:sz="0" w:space="0" w:color="auto"/>
                                                                          </w:divBdr>
                                                                        </w:div>
                                                                      </w:divsChild>
                                                                    </w:div>
                                                                    <w:div w:id="170612043">
                                                                      <w:marLeft w:val="0"/>
                                                                      <w:marRight w:val="0"/>
                                                                      <w:marTop w:val="0"/>
                                                                      <w:marBottom w:val="0"/>
                                                                      <w:divBdr>
                                                                        <w:top w:val="none" w:sz="0" w:space="0" w:color="auto"/>
                                                                        <w:left w:val="none" w:sz="0" w:space="0" w:color="auto"/>
                                                                        <w:bottom w:val="none" w:sz="0" w:space="0" w:color="auto"/>
                                                                        <w:right w:val="none" w:sz="0" w:space="0" w:color="auto"/>
                                                                      </w:divBdr>
                                                                      <w:divsChild>
                                                                        <w:div w:id="508101589">
                                                                          <w:marLeft w:val="0"/>
                                                                          <w:marRight w:val="0"/>
                                                                          <w:marTop w:val="0"/>
                                                                          <w:marBottom w:val="0"/>
                                                                          <w:divBdr>
                                                                            <w:top w:val="none" w:sz="0" w:space="0" w:color="auto"/>
                                                                            <w:left w:val="none" w:sz="0" w:space="0" w:color="auto"/>
                                                                            <w:bottom w:val="none" w:sz="0" w:space="0" w:color="auto"/>
                                                                            <w:right w:val="none" w:sz="0" w:space="0" w:color="auto"/>
                                                                          </w:divBdr>
                                                                        </w:div>
                                                                        <w:div w:id="495003441">
                                                                          <w:marLeft w:val="0"/>
                                                                          <w:marRight w:val="0"/>
                                                                          <w:marTop w:val="0"/>
                                                                          <w:marBottom w:val="0"/>
                                                                          <w:divBdr>
                                                                            <w:top w:val="none" w:sz="0" w:space="0" w:color="auto"/>
                                                                            <w:left w:val="none" w:sz="0" w:space="0" w:color="auto"/>
                                                                            <w:bottom w:val="none" w:sz="0" w:space="0" w:color="auto"/>
                                                                            <w:right w:val="none" w:sz="0" w:space="0" w:color="auto"/>
                                                                          </w:divBdr>
                                                                        </w:div>
                                                                      </w:divsChild>
                                                                    </w:div>
                                                                    <w:div w:id="1772118017">
                                                                      <w:marLeft w:val="0"/>
                                                                      <w:marRight w:val="0"/>
                                                                      <w:marTop w:val="0"/>
                                                                      <w:marBottom w:val="0"/>
                                                                      <w:divBdr>
                                                                        <w:top w:val="none" w:sz="0" w:space="0" w:color="auto"/>
                                                                        <w:left w:val="none" w:sz="0" w:space="0" w:color="auto"/>
                                                                        <w:bottom w:val="none" w:sz="0" w:space="0" w:color="auto"/>
                                                                        <w:right w:val="none" w:sz="0" w:space="0" w:color="auto"/>
                                                                      </w:divBdr>
                                                                      <w:divsChild>
                                                                        <w:div w:id="1389642727">
                                                                          <w:marLeft w:val="0"/>
                                                                          <w:marRight w:val="0"/>
                                                                          <w:marTop w:val="0"/>
                                                                          <w:marBottom w:val="0"/>
                                                                          <w:divBdr>
                                                                            <w:top w:val="none" w:sz="0" w:space="0" w:color="auto"/>
                                                                            <w:left w:val="none" w:sz="0" w:space="0" w:color="auto"/>
                                                                            <w:bottom w:val="none" w:sz="0" w:space="0" w:color="auto"/>
                                                                            <w:right w:val="none" w:sz="0" w:space="0" w:color="auto"/>
                                                                          </w:divBdr>
                                                                        </w:div>
                                                                        <w:div w:id="7370019">
                                                                          <w:marLeft w:val="0"/>
                                                                          <w:marRight w:val="0"/>
                                                                          <w:marTop w:val="0"/>
                                                                          <w:marBottom w:val="0"/>
                                                                          <w:divBdr>
                                                                            <w:top w:val="none" w:sz="0" w:space="0" w:color="auto"/>
                                                                            <w:left w:val="none" w:sz="0" w:space="0" w:color="auto"/>
                                                                            <w:bottom w:val="none" w:sz="0" w:space="0" w:color="auto"/>
                                                                            <w:right w:val="none" w:sz="0" w:space="0" w:color="auto"/>
                                                                          </w:divBdr>
                                                                        </w:div>
                                                                      </w:divsChild>
                                                                    </w:div>
                                                                    <w:div w:id="1725979939">
                                                                      <w:marLeft w:val="0"/>
                                                                      <w:marRight w:val="0"/>
                                                                      <w:marTop w:val="0"/>
                                                                      <w:marBottom w:val="0"/>
                                                                      <w:divBdr>
                                                                        <w:top w:val="none" w:sz="0" w:space="0" w:color="auto"/>
                                                                        <w:left w:val="none" w:sz="0" w:space="0" w:color="auto"/>
                                                                        <w:bottom w:val="none" w:sz="0" w:space="0" w:color="auto"/>
                                                                        <w:right w:val="none" w:sz="0" w:space="0" w:color="auto"/>
                                                                      </w:divBdr>
                                                                      <w:divsChild>
                                                                        <w:div w:id="573515777">
                                                                          <w:marLeft w:val="0"/>
                                                                          <w:marRight w:val="0"/>
                                                                          <w:marTop w:val="0"/>
                                                                          <w:marBottom w:val="0"/>
                                                                          <w:divBdr>
                                                                            <w:top w:val="none" w:sz="0" w:space="0" w:color="auto"/>
                                                                            <w:left w:val="none" w:sz="0" w:space="0" w:color="auto"/>
                                                                            <w:bottom w:val="none" w:sz="0" w:space="0" w:color="auto"/>
                                                                            <w:right w:val="none" w:sz="0" w:space="0" w:color="auto"/>
                                                                          </w:divBdr>
                                                                        </w:div>
                                                                        <w:div w:id="860122259">
                                                                          <w:marLeft w:val="0"/>
                                                                          <w:marRight w:val="0"/>
                                                                          <w:marTop w:val="0"/>
                                                                          <w:marBottom w:val="0"/>
                                                                          <w:divBdr>
                                                                            <w:top w:val="none" w:sz="0" w:space="0" w:color="auto"/>
                                                                            <w:left w:val="none" w:sz="0" w:space="0" w:color="auto"/>
                                                                            <w:bottom w:val="none" w:sz="0" w:space="0" w:color="auto"/>
                                                                            <w:right w:val="none" w:sz="0" w:space="0" w:color="auto"/>
                                                                          </w:divBdr>
                                                                        </w:div>
                                                                      </w:divsChild>
                                                                    </w:div>
                                                                    <w:div w:id="1511679216">
                                                                      <w:marLeft w:val="0"/>
                                                                      <w:marRight w:val="0"/>
                                                                      <w:marTop w:val="0"/>
                                                                      <w:marBottom w:val="0"/>
                                                                      <w:divBdr>
                                                                        <w:top w:val="none" w:sz="0" w:space="0" w:color="auto"/>
                                                                        <w:left w:val="none" w:sz="0" w:space="0" w:color="auto"/>
                                                                        <w:bottom w:val="none" w:sz="0" w:space="0" w:color="auto"/>
                                                                        <w:right w:val="none" w:sz="0" w:space="0" w:color="auto"/>
                                                                      </w:divBdr>
                                                                      <w:divsChild>
                                                                        <w:div w:id="538781751">
                                                                          <w:marLeft w:val="0"/>
                                                                          <w:marRight w:val="0"/>
                                                                          <w:marTop w:val="0"/>
                                                                          <w:marBottom w:val="0"/>
                                                                          <w:divBdr>
                                                                            <w:top w:val="none" w:sz="0" w:space="0" w:color="auto"/>
                                                                            <w:left w:val="none" w:sz="0" w:space="0" w:color="auto"/>
                                                                            <w:bottom w:val="none" w:sz="0" w:space="0" w:color="auto"/>
                                                                            <w:right w:val="none" w:sz="0" w:space="0" w:color="auto"/>
                                                                          </w:divBdr>
                                                                        </w:div>
                                                                        <w:div w:id="17955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2542256">
      <w:bodyDiv w:val="1"/>
      <w:marLeft w:val="0"/>
      <w:marRight w:val="0"/>
      <w:marTop w:val="0"/>
      <w:marBottom w:val="0"/>
      <w:divBdr>
        <w:top w:val="none" w:sz="0" w:space="0" w:color="auto"/>
        <w:left w:val="none" w:sz="0" w:space="0" w:color="auto"/>
        <w:bottom w:val="none" w:sz="0" w:space="0" w:color="auto"/>
        <w:right w:val="none" w:sz="0" w:space="0" w:color="auto"/>
      </w:divBdr>
    </w:div>
    <w:div w:id="127011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A6FF8E5D11014A988716CDF4F52735" ma:contentTypeVersion="1" ma:contentTypeDescription="Umožňuje vytvoriť nový dokument." ma:contentTypeScope="" ma:versionID="e181e98364bfe37b4b70de33d93ebe32">
  <xsd:schema xmlns:xsd="http://www.w3.org/2001/XMLSchema" xmlns:xs="http://www.w3.org/2001/XMLSchema" xmlns:p="http://schemas.microsoft.com/office/2006/metadata/properties" xmlns:ns1="http://schemas.microsoft.com/sharepoint/v3" targetNamespace="http://schemas.microsoft.com/office/2006/metadata/properties" ma:root="true" ma:fieldsID="0b49b7b3dfd6ffca4e835269382b419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átum začatia plánovania" ma:description="" ma:hidden="true" ma:internalName="PublishingStartDate">
      <xsd:simpleType>
        <xsd:restriction base="dms:Unknown"/>
      </xsd:simpleType>
    </xsd:element>
    <xsd:element name="PublishingExpirationDate" ma:index="9" nillable="true" ma:displayName="Dátum ukončenia plánovani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93FF4-DA66-44C0-BAC5-96631619A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8C168A-E00D-49DD-9A82-E9B781A801D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5C80DEC-0D38-4610-BCB9-B85FF3B206BB}">
  <ds:schemaRefs>
    <ds:schemaRef ds:uri="http://schemas.microsoft.com/sharepoint/v3/contenttype/forms"/>
  </ds:schemaRefs>
</ds:datastoreItem>
</file>

<file path=customXml/itemProps4.xml><?xml version="1.0" encoding="utf-8"?>
<ds:datastoreItem xmlns:ds="http://schemas.openxmlformats.org/officeDocument/2006/customXml" ds:itemID="{E6075C09-BD41-4274-8B09-43CA539DA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2899</Words>
  <Characters>16525</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2022-05-09T13:39:00Z</dcterms:created>
  <dcterms:modified xsi:type="dcterms:W3CDTF">2022-05-12T12:34:00Z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0x0101000DA6FF8E5D11014A988716CDF4F52735</vt:lpwstr>
  </property>
</Properties>
</file>